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714"/>
          </w:tblGrid>
          <w:tr w:rsidR="005D4364" w:rsidRPr="005D4364" w:rsidTr="00E2756B">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Pr="005D4364" w:rsidRDefault="007408C8" w:rsidP="007408C8">
                    <w:pPr>
                      <w:pStyle w:val="a9"/>
                      <w:jc w:val="center"/>
                      <w:rPr>
                        <w:rFonts w:asciiTheme="majorHAnsi" w:eastAsiaTheme="majorEastAsia" w:hAnsiTheme="majorHAnsi" w:cstheme="majorBidi"/>
                        <w:caps/>
                      </w:rPr>
                    </w:pPr>
                    <w:r w:rsidRPr="005D4364">
                      <w:rPr>
                        <w:rFonts w:ascii="Times New Roman" w:eastAsiaTheme="majorEastAsia" w:hAnsi="Times New Roman" w:cs="Times New Roman"/>
                        <w:b/>
                        <w:caps/>
                        <w:sz w:val="32"/>
                        <w:szCs w:val="32"/>
                        <w:u w:val="single"/>
                        <w:lang w:eastAsia="en-US"/>
                      </w:rPr>
                      <w:t xml:space="preserve">Контрольно-счетная палата </w:t>
                    </w:r>
                    <w:r w:rsidR="005D4364">
                      <w:rPr>
                        <w:rFonts w:ascii="Times New Roman" w:eastAsiaTheme="majorEastAsia" w:hAnsi="Times New Roman" w:cs="Times New Roman"/>
                        <w:b/>
                        <w:caps/>
                        <w:sz w:val="32"/>
                        <w:szCs w:val="32"/>
                        <w:u w:val="single"/>
                        <w:lang w:eastAsia="en-US"/>
                      </w:rPr>
                      <w:t xml:space="preserve">                                                   </w:t>
                    </w:r>
                    <w:r w:rsidRPr="005D4364">
                      <w:rPr>
                        <w:rFonts w:ascii="Times New Roman" w:eastAsiaTheme="majorEastAsia" w:hAnsi="Times New Roman" w:cs="Times New Roman"/>
                        <w:b/>
                        <w:caps/>
                        <w:sz w:val="32"/>
                        <w:szCs w:val="32"/>
                        <w:u w:val="single"/>
                        <w:lang w:eastAsia="en-US"/>
                      </w:rPr>
                      <w:t>мо «нерюнгринский район»</w:t>
                    </w:r>
                  </w:p>
                </w:tc>
              </w:sdtContent>
            </w:sdt>
          </w:tr>
          <w:tr w:rsidR="005D4364" w:rsidRPr="005D4364" w:rsidTr="007408C8">
            <w:trPr>
              <w:trHeight w:val="4065"/>
              <w:jc w:val="center"/>
            </w:trPr>
            <w:sdt>
              <w:sdtPr>
                <w:rPr>
                  <w:rFonts w:ascii="Times New Roman" w:hAnsi="Times New Roman"/>
                  <w:b/>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7408C8" w:rsidRPr="005D4364" w:rsidRDefault="00B86EDF" w:rsidP="00D72C9D">
                    <w:pPr>
                      <w:pStyle w:val="a9"/>
                      <w:jc w:val="center"/>
                      <w:rPr>
                        <w:rFonts w:asciiTheme="majorHAnsi" w:eastAsiaTheme="majorEastAsia" w:hAnsiTheme="majorHAnsi" w:cstheme="majorBidi"/>
                        <w:sz w:val="32"/>
                        <w:szCs w:val="32"/>
                      </w:rPr>
                    </w:pPr>
                    <w:r w:rsidRPr="005D4364">
                      <w:rPr>
                        <w:rFonts w:ascii="Times New Roman" w:hAnsi="Times New Roman"/>
                        <w:b/>
                        <w:sz w:val="32"/>
                        <w:szCs w:val="32"/>
                      </w:rPr>
                      <w:t xml:space="preserve">Акт                                                                                                                                                                                                от </w:t>
                    </w:r>
                    <w:r w:rsidR="00D72C9D">
                      <w:rPr>
                        <w:rFonts w:ascii="Times New Roman" w:hAnsi="Times New Roman"/>
                        <w:b/>
                        <w:sz w:val="32"/>
                        <w:szCs w:val="32"/>
                      </w:rPr>
                      <w:t>02</w:t>
                    </w:r>
                    <w:r w:rsidRPr="005D4364">
                      <w:rPr>
                        <w:rFonts w:ascii="Times New Roman" w:hAnsi="Times New Roman"/>
                        <w:b/>
                        <w:sz w:val="32"/>
                        <w:szCs w:val="32"/>
                      </w:rPr>
                      <w:t xml:space="preserve"> </w:t>
                    </w:r>
                    <w:r w:rsidR="00260E74" w:rsidRPr="005D4364">
                      <w:rPr>
                        <w:rFonts w:ascii="Times New Roman" w:hAnsi="Times New Roman"/>
                        <w:b/>
                        <w:sz w:val="32"/>
                        <w:szCs w:val="32"/>
                      </w:rPr>
                      <w:t>мая  2024</w:t>
                    </w:r>
                    <w:r w:rsidR="00013AA6" w:rsidRPr="005D4364">
                      <w:rPr>
                        <w:rFonts w:ascii="Times New Roman" w:hAnsi="Times New Roman"/>
                        <w:b/>
                        <w:sz w:val="32"/>
                        <w:szCs w:val="32"/>
                      </w:rPr>
                      <w:t xml:space="preserve"> года </w:t>
                    </w:r>
                    <w:r w:rsidRPr="005D4364">
                      <w:rPr>
                        <w:rFonts w:ascii="Times New Roman" w:hAnsi="Times New Roman"/>
                        <w:b/>
                        <w:sz w:val="32"/>
                        <w:szCs w:val="32"/>
                      </w:rPr>
                      <w:t xml:space="preserve"> по результатам контрольного мероприятия: «Проверка  годо</w:t>
                    </w:r>
                    <w:r w:rsidR="00260E74" w:rsidRPr="005D4364">
                      <w:rPr>
                        <w:rFonts w:ascii="Times New Roman" w:hAnsi="Times New Roman"/>
                        <w:b/>
                        <w:sz w:val="32"/>
                        <w:szCs w:val="32"/>
                      </w:rPr>
                      <w:t>вой бюджетной отчетности за 2023</w:t>
                    </w:r>
                    <w:r w:rsidRPr="005D4364">
                      <w:rPr>
                        <w:rFonts w:ascii="Times New Roman" w:hAnsi="Times New Roman"/>
                        <w:b/>
                        <w:sz w:val="32"/>
                        <w:szCs w:val="32"/>
                      </w:rPr>
                      <w:t xml:space="preserve"> год </w:t>
                    </w:r>
                    <w:r w:rsidR="00772D9A" w:rsidRPr="005D4364">
                      <w:rPr>
                        <w:rFonts w:ascii="Times New Roman" w:hAnsi="Times New Roman"/>
                        <w:b/>
                        <w:sz w:val="32"/>
                        <w:szCs w:val="32"/>
                      </w:rPr>
                      <w:t>Администрации</w:t>
                    </w:r>
                    <w:r w:rsidRPr="005D4364">
                      <w:rPr>
                        <w:rFonts w:ascii="Times New Roman" w:hAnsi="Times New Roman"/>
                        <w:b/>
                        <w:sz w:val="32"/>
                        <w:szCs w:val="32"/>
                      </w:rPr>
                      <w:t xml:space="preserve"> </w:t>
                    </w:r>
                    <w:r w:rsidR="00772D9A" w:rsidRPr="005D4364">
                      <w:rPr>
                        <w:rFonts w:ascii="Times New Roman" w:hAnsi="Times New Roman"/>
                        <w:b/>
                        <w:sz w:val="32"/>
                        <w:szCs w:val="32"/>
                      </w:rPr>
                      <w:t xml:space="preserve">городского поселения «Поселок </w:t>
                    </w:r>
                    <w:r w:rsidR="0026619D" w:rsidRPr="005D4364">
                      <w:rPr>
                        <w:rFonts w:ascii="Times New Roman" w:hAnsi="Times New Roman"/>
                        <w:b/>
                        <w:sz w:val="32"/>
                        <w:szCs w:val="32"/>
                      </w:rPr>
                      <w:t>Золотинка</w:t>
                    </w:r>
                    <w:r w:rsidR="00772D9A" w:rsidRPr="005D4364">
                      <w:rPr>
                        <w:rFonts w:ascii="Times New Roman" w:hAnsi="Times New Roman"/>
                        <w:b/>
                        <w:sz w:val="32"/>
                        <w:szCs w:val="32"/>
                      </w:rPr>
                      <w:t>» Нерюнгринского района</w:t>
                    </w:r>
                  </w:p>
                </w:tc>
              </w:sdtContent>
            </w:sdt>
          </w:tr>
          <w:tr w:rsidR="005D4364" w:rsidRPr="005D4364" w:rsidTr="00E2756B">
            <w:trPr>
              <w:trHeight w:val="720"/>
              <w:jc w:val="center"/>
            </w:trPr>
            <w:tc>
              <w:tcPr>
                <w:tcW w:w="5000" w:type="pct"/>
                <w:vAlign w:val="center"/>
              </w:tcPr>
              <w:p w:rsidR="007408C8" w:rsidRPr="005D4364" w:rsidRDefault="007408C8" w:rsidP="00E2756B">
                <w:pPr>
                  <w:pStyle w:val="a9"/>
                  <w:jc w:val="center"/>
                  <w:rPr>
                    <w:rFonts w:asciiTheme="majorHAnsi" w:eastAsiaTheme="majorEastAsia" w:hAnsiTheme="majorHAnsi" w:cstheme="majorBidi"/>
                    <w:sz w:val="44"/>
                    <w:szCs w:val="44"/>
                  </w:rPr>
                </w:pPr>
              </w:p>
            </w:tc>
          </w:tr>
          <w:tr w:rsidR="005D4364" w:rsidRPr="005D4364" w:rsidTr="00E2756B">
            <w:trPr>
              <w:trHeight w:val="360"/>
              <w:jc w:val="center"/>
            </w:trPr>
            <w:tc>
              <w:tcPr>
                <w:tcW w:w="5000" w:type="pct"/>
                <w:vAlign w:val="center"/>
              </w:tcPr>
              <w:p w:rsidR="007408C8" w:rsidRPr="005D4364" w:rsidRDefault="007408C8" w:rsidP="00E2756B">
                <w:pPr>
                  <w:pStyle w:val="a9"/>
                  <w:rPr>
                    <w:rFonts w:ascii="Times New Roman" w:hAnsi="Times New Roman" w:cs="Times New Roman"/>
                    <w:sz w:val="28"/>
                    <w:szCs w:val="28"/>
                  </w:rPr>
                </w:pPr>
              </w:p>
            </w:tc>
          </w:tr>
          <w:tr w:rsidR="005D4364" w:rsidRPr="005D4364" w:rsidTr="00E2756B">
            <w:trPr>
              <w:trHeight w:val="118"/>
              <w:jc w:val="center"/>
            </w:trPr>
            <w:tc>
              <w:tcPr>
                <w:tcW w:w="5000" w:type="pct"/>
                <w:vAlign w:val="center"/>
              </w:tcPr>
              <w:p w:rsidR="007408C8" w:rsidRPr="005D4364" w:rsidRDefault="007408C8" w:rsidP="00E2756B">
                <w:pPr>
                  <w:pStyle w:val="a9"/>
                  <w:jc w:val="center"/>
                  <w:rPr>
                    <w:b/>
                    <w:bCs/>
                  </w:rPr>
                </w:pPr>
              </w:p>
            </w:tc>
          </w:tr>
          <w:tr w:rsidR="007408C8" w:rsidRPr="005D4364" w:rsidTr="00E2756B">
            <w:trPr>
              <w:trHeight w:val="477"/>
              <w:jc w:val="center"/>
            </w:trPr>
            <w:tc>
              <w:tcPr>
                <w:tcW w:w="5000" w:type="pct"/>
                <w:vAlign w:val="center"/>
              </w:tcPr>
              <w:p w:rsidR="007408C8" w:rsidRPr="005D4364" w:rsidRDefault="007408C8" w:rsidP="00E2756B">
                <w:pPr>
                  <w:pStyle w:val="a9"/>
                  <w:jc w:val="center"/>
                  <w:rPr>
                    <w:b/>
                    <w:bCs/>
                  </w:rPr>
                </w:pPr>
              </w:p>
            </w:tc>
          </w:tr>
        </w:tbl>
        <w:p w:rsidR="007408C8" w:rsidRPr="005D4364" w:rsidRDefault="007408C8" w:rsidP="007408C8"/>
        <w:p w:rsidR="007408C8" w:rsidRPr="005D4364" w:rsidRDefault="007408C8" w:rsidP="007408C8"/>
        <w:tbl>
          <w:tblPr>
            <w:tblpPr w:leftFromText="187" w:rightFromText="187" w:horzAnchor="margin" w:tblpXSpec="center" w:tblpYSpec="bottom"/>
            <w:tblW w:w="5000" w:type="pct"/>
            <w:tblLook w:val="04A0" w:firstRow="1" w:lastRow="0" w:firstColumn="1" w:lastColumn="0" w:noHBand="0" w:noVBand="1"/>
          </w:tblPr>
          <w:tblGrid>
            <w:gridCol w:w="9714"/>
          </w:tblGrid>
          <w:tr w:rsidR="005D4364" w:rsidRPr="005D4364" w:rsidTr="00E2756B">
            <w:trPr>
              <w:trHeight w:val="574"/>
            </w:trPr>
            <w:sdt>
              <w:sdtPr>
                <w:rPr>
                  <w:rFonts w:ascii="Times New Roman" w:hAnsi="Times New Roman" w:cs="Times New Roman"/>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7408C8" w:rsidRPr="005D4364" w:rsidRDefault="007408C8" w:rsidP="007408C8">
                    <w:pPr>
                      <w:pStyle w:val="a9"/>
                      <w:jc w:val="center"/>
                    </w:pPr>
                    <w:r w:rsidRPr="005D4364">
                      <w:rPr>
                        <w:rFonts w:ascii="Times New Roman" w:hAnsi="Times New Roman" w:cs="Times New Roman"/>
                      </w:rPr>
                      <w:t xml:space="preserve">г. Нерюнгри                                                                                                        </w:t>
                    </w:r>
                    <w:r w:rsidR="006E6026" w:rsidRPr="005D4364">
                      <w:rPr>
                        <w:rFonts w:ascii="Times New Roman" w:hAnsi="Times New Roman" w:cs="Times New Roman"/>
                      </w:rPr>
                      <w:t xml:space="preserve">                                   </w:t>
                    </w:r>
                    <w:r w:rsidR="00260E74" w:rsidRPr="005D4364">
                      <w:rPr>
                        <w:rFonts w:ascii="Times New Roman" w:hAnsi="Times New Roman" w:cs="Times New Roman"/>
                      </w:rPr>
                      <w:t xml:space="preserve">       2024</w:t>
                    </w:r>
                    <w:r w:rsidRPr="005D4364">
                      <w:rPr>
                        <w:rFonts w:ascii="Times New Roman" w:hAnsi="Times New Roman" w:cs="Times New Roman"/>
                      </w:rPr>
                      <w:t xml:space="preserve"> год</w:t>
                    </w:r>
                  </w:p>
                </w:tc>
              </w:sdtContent>
            </w:sdt>
          </w:tr>
        </w:tbl>
        <w:p w:rsidR="007408C8" w:rsidRPr="005D4364" w:rsidRDefault="007408C8" w:rsidP="007408C8">
          <w:pPr>
            <w:jc w:val="center"/>
          </w:pPr>
        </w:p>
        <w:p w:rsidR="007408C8" w:rsidRPr="005D4364" w:rsidRDefault="007408C8" w:rsidP="007408C8">
          <w:pPr>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br w:type="page"/>
          </w:r>
        </w:p>
      </w:sdtContent>
    </w:sdt>
    <w:p w:rsidR="004E583A" w:rsidRPr="005D4364" w:rsidRDefault="007408C8" w:rsidP="007408C8">
      <w:pPr>
        <w:pStyle w:val="a6"/>
        <w:numPr>
          <w:ilvl w:val="0"/>
          <w:numId w:val="1"/>
        </w:numPr>
        <w:tabs>
          <w:tab w:val="left" w:pos="284"/>
        </w:tabs>
        <w:spacing w:after="0" w:line="240" w:lineRule="auto"/>
        <w:ind w:left="0" w:firstLine="0"/>
        <w:jc w:val="both"/>
        <w:rPr>
          <w:rFonts w:ascii="Times New Roman" w:eastAsia="Times New Roman" w:hAnsi="Times New Roman"/>
          <w:sz w:val="24"/>
          <w:szCs w:val="24"/>
          <w:lang w:eastAsia="ar-SA"/>
        </w:rPr>
      </w:pPr>
      <w:r w:rsidRPr="005D4364">
        <w:rPr>
          <w:rFonts w:ascii="Times New Roman" w:eastAsia="Times New Roman" w:hAnsi="Times New Roman"/>
          <w:b/>
          <w:sz w:val="24"/>
          <w:szCs w:val="24"/>
          <w:u w:val="single"/>
          <w:lang w:eastAsia="ar-SA"/>
        </w:rPr>
        <w:lastRenderedPageBreak/>
        <w:t xml:space="preserve"> </w:t>
      </w:r>
      <w:r w:rsidR="004E583A" w:rsidRPr="005D4364">
        <w:rPr>
          <w:rFonts w:ascii="Times New Roman" w:eastAsia="Times New Roman" w:hAnsi="Times New Roman"/>
          <w:b/>
          <w:sz w:val="24"/>
          <w:szCs w:val="24"/>
          <w:u w:val="single"/>
          <w:lang w:eastAsia="ar-SA"/>
        </w:rPr>
        <w:t>Основание для проведения контрольного мероприятия</w:t>
      </w:r>
      <w:r w:rsidR="004E583A" w:rsidRPr="005D4364">
        <w:rPr>
          <w:rFonts w:ascii="Times New Roman" w:eastAsia="Times New Roman" w:hAnsi="Times New Roman"/>
          <w:sz w:val="24"/>
          <w:szCs w:val="24"/>
          <w:u w:val="single"/>
          <w:lang w:eastAsia="ar-SA"/>
        </w:rPr>
        <w:t xml:space="preserve">: </w:t>
      </w:r>
      <w:r w:rsidR="004E583A" w:rsidRPr="005D4364">
        <w:rPr>
          <w:rFonts w:ascii="Times New Roman" w:eastAsia="Times New Roman" w:hAnsi="Times New Roman"/>
          <w:sz w:val="24"/>
          <w:szCs w:val="24"/>
          <w:lang w:eastAsia="ar-SA"/>
        </w:rPr>
        <w:t xml:space="preserve"> в соответствии с п.1. Плана работы Контрольно-счетной палаты  муниципального образовани</w:t>
      </w:r>
      <w:r w:rsidR="00260E74" w:rsidRPr="005D4364">
        <w:rPr>
          <w:rFonts w:ascii="Times New Roman" w:eastAsia="Times New Roman" w:hAnsi="Times New Roman"/>
          <w:sz w:val="24"/>
          <w:szCs w:val="24"/>
          <w:lang w:eastAsia="ar-SA"/>
        </w:rPr>
        <w:t>я «Нерюнгринский район» на  2024</w:t>
      </w:r>
      <w:r w:rsidR="004E583A" w:rsidRPr="005D4364">
        <w:rPr>
          <w:rFonts w:ascii="Times New Roman" w:eastAsia="Times New Roman" w:hAnsi="Times New Roman"/>
          <w:sz w:val="24"/>
          <w:szCs w:val="24"/>
          <w:lang w:eastAsia="ar-SA"/>
        </w:rPr>
        <w:t xml:space="preserve"> год.</w:t>
      </w:r>
    </w:p>
    <w:p w:rsidR="00013AA6" w:rsidRPr="005D4364" w:rsidRDefault="00013AA6" w:rsidP="00013AA6">
      <w:pPr>
        <w:pStyle w:val="a6"/>
        <w:tabs>
          <w:tab w:val="left" w:pos="284"/>
        </w:tabs>
        <w:spacing w:after="0" w:line="240" w:lineRule="auto"/>
        <w:ind w:left="0"/>
        <w:jc w:val="both"/>
        <w:rPr>
          <w:rFonts w:ascii="Times New Roman" w:eastAsia="Times New Roman" w:hAnsi="Times New Roman"/>
          <w:sz w:val="24"/>
          <w:szCs w:val="24"/>
          <w:lang w:eastAsia="ar-SA"/>
        </w:rPr>
      </w:pPr>
    </w:p>
    <w:p w:rsidR="004E583A" w:rsidRPr="005D4364" w:rsidRDefault="007408C8" w:rsidP="004E583A">
      <w:pPr>
        <w:pStyle w:val="a6"/>
        <w:numPr>
          <w:ilvl w:val="0"/>
          <w:numId w:val="1"/>
        </w:numPr>
        <w:tabs>
          <w:tab w:val="left" w:pos="284"/>
        </w:tabs>
        <w:suppressAutoHyphens/>
        <w:spacing w:after="0" w:line="240" w:lineRule="auto"/>
        <w:ind w:left="0" w:firstLine="0"/>
        <w:jc w:val="both"/>
        <w:rPr>
          <w:rFonts w:ascii="Times New Roman" w:hAnsi="Times New Roman"/>
          <w:bCs/>
          <w:sz w:val="24"/>
          <w:szCs w:val="24"/>
        </w:rPr>
      </w:pPr>
      <w:r w:rsidRPr="005D4364">
        <w:rPr>
          <w:rFonts w:ascii="Times New Roman" w:eastAsia="Times New Roman" w:hAnsi="Times New Roman"/>
          <w:b/>
          <w:sz w:val="24"/>
          <w:szCs w:val="24"/>
          <w:u w:val="single"/>
          <w:lang w:eastAsia="ar-SA"/>
        </w:rPr>
        <w:t xml:space="preserve"> </w:t>
      </w:r>
      <w:r w:rsidR="004E583A" w:rsidRPr="005D4364">
        <w:rPr>
          <w:rFonts w:ascii="Times New Roman" w:eastAsia="Times New Roman" w:hAnsi="Times New Roman"/>
          <w:b/>
          <w:sz w:val="24"/>
          <w:szCs w:val="24"/>
          <w:u w:val="single"/>
          <w:lang w:eastAsia="ar-SA"/>
        </w:rPr>
        <w:t>Предмет контрольного мероприятия</w:t>
      </w:r>
      <w:r w:rsidR="004E583A" w:rsidRPr="005D4364">
        <w:rPr>
          <w:rFonts w:ascii="Times New Roman" w:eastAsia="Times New Roman" w:hAnsi="Times New Roman"/>
          <w:sz w:val="24"/>
          <w:szCs w:val="24"/>
          <w:u w:val="single"/>
          <w:lang w:eastAsia="ar-SA"/>
        </w:rPr>
        <w:t xml:space="preserve">: </w:t>
      </w:r>
      <w:r w:rsidR="004E583A" w:rsidRPr="005D4364">
        <w:rPr>
          <w:rFonts w:ascii="Times New Roman" w:hAnsi="Times New Roman"/>
          <w:bCs/>
          <w:sz w:val="24"/>
          <w:szCs w:val="24"/>
        </w:rPr>
        <w:t xml:space="preserve"> годовая отчетность главного </w:t>
      </w:r>
      <w:r w:rsidR="000A5C3D" w:rsidRPr="005D4364">
        <w:rPr>
          <w:rFonts w:ascii="Times New Roman" w:hAnsi="Times New Roman"/>
          <w:bCs/>
          <w:sz w:val="24"/>
          <w:szCs w:val="24"/>
        </w:rPr>
        <w:t xml:space="preserve">администратора </w:t>
      </w:r>
      <w:r w:rsidR="00013AA6" w:rsidRPr="005D4364">
        <w:rPr>
          <w:rFonts w:ascii="Times New Roman" w:hAnsi="Times New Roman"/>
          <w:bCs/>
          <w:sz w:val="24"/>
          <w:szCs w:val="24"/>
        </w:rPr>
        <w:t xml:space="preserve">бюджетных средств, </w:t>
      </w:r>
      <w:r w:rsidR="000A5C3D" w:rsidRPr="005D4364">
        <w:rPr>
          <w:rFonts w:ascii="Times New Roman" w:hAnsi="Times New Roman"/>
          <w:bCs/>
          <w:sz w:val="24"/>
          <w:szCs w:val="24"/>
        </w:rPr>
        <w:t>распорядителя</w:t>
      </w:r>
      <w:r w:rsidR="00013AA6" w:rsidRPr="005D4364">
        <w:rPr>
          <w:rFonts w:ascii="Times New Roman" w:hAnsi="Times New Roman"/>
          <w:bCs/>
          <w:sz w:val="24"/>
          <w:szCs w:val="24"/>
        </w:rPr>
        <w:t xml:space="preserve"> бюджетных средств.</w:t>
      </w:r>
    </w:p>
    <w:p w:rsidR="00013AA6" w:rsidRPr="005D4364" w:rsidRDefault="00013AA6" w:rsidP="00013AA6">
      <w:pPr>
        <w:pStyle w:val="a6"/>
        <w:tabs>
          <w:tab w:val="left" w:pos="284"/>
        </w:tabs>
        <w:suppressAutoHyphens/>
        <w:spacing w:after="0" w:line="240" w:lineRule="auto"/>
        <w:ind w:left="0"/>
        <w:jc w:val="both"/>
        <w:rPr>
          <w:rFonts w:ascii="Times New Roman" w:hAnsi="Times New Roman"/>
          <w:bCs/>
          <w:sz w:val="24"/>
          <w:szCs w:val="24"/>
        </w:rPr>
      </w:pPr>
    </w:p>
    <w:p w:rsidR="00013AA6" w:rsidRPr="005D4364" w:rsidRDefault="004E583A" w:rsidP="004E583A">
      <w:pPr>
        <w:tabs>
          <w:tab w:val="left" w:pos="284"/>
        </w:tabs>
        <w:spacing w:after="0" w:line="240" w:lineRule="auto"/>
        <w:jc w:val="both"/>
        <w:rPr>
          <w:rFonts w:ascii="Times New Roman" w:eastAsia="Times New Roman" w:hAnsi="Times New Roman"/>
          <w:sz w:val="24"/>
          <w:szCs w:val="24"/>
          <w:lang w:eastAsia="ar-SA"/>
        </w:rPr>
      </w:pPr>
      <w:r w:rsidRPr="005D4364">
        <w:rPr>
          <w:rFonts w:ascii="Times New Roman" w:eastAsia="Times New Roman" w:hAnsi="Times New Roman"/>
          <w:b/>
          <w:sz w:val="24"/>
          <w:szCs w:val="24"/>
          <w:u w:val="single"/>
          <w:lang w:eastAsia="ar-SA"/>
        </w:rPr>
        <w:t>3. Проверяемый период деятельности</w:t>
      </w:r>
      <w:r w:rsidRPr="005D4364">
        <w:rPr>
          <w:rFonts w:ascii="Times New Roman" w:eastAsia="Times New Roman" w:hAnsi="Times New Roman"/>
          <w:sz w:val="24"/>
          <w:szCs w:val="24"/>
          <w:u w:val="single"/>
          <w:lang w:eastAsia="ar-SA"/>
        </w:rPr>
        <w:t xml:space="preserve">: </w:t>
      </w:r>
      <w:r w:rsidR="00260E74" w:rsidRPr="005D4364">
        <w:rPr>
          <w:rFonts w:ascii="Times New Roman" w:eastAsia="Times New Roman" w:hAnsi="Times New Roman"/>
          <w:sz w:val="24"/>
          <w:szCs w:val="24"/>
          <w:lang w:eastAsia="ar-SA"/>
        </w:rPr>
        <w:t xml:space="preserve"> 2023</w:t>
      </w:r>
      <w:r w:rsidRPr="005D4364">
        <w:rPr>
          <w:rFonts w:ascii="Times New Roman" w:eastAsia="Times New Roman" w:hAnsi="Times New Roman"/>
          <w:sz w:val="24"/>
          <w:szCs w:val="24"/>
          <w:lang w:eastAsia="ar-SA"/>
        </w:rPr>
        <w:t xml:space="preserve"> год.</w:t>
      </w:r>
    </w:p>
    <w:p w:rsidR="004E583A" w:rsidRPr="005D4364" w:rsidRDefault="004E583A" w:rsidP="004E583A">
      <w:pPr>
        <w:tabs>
          <w:tab w:val="left" w:pos="284"/>
        </w:tabs>
        <w:spacing w:after="0" w:line="240" w:lineRule="auto"/>
        <w:jc w:val="both"/>
        <w:rPr>
          <w:rFonts w:ascii="Times New Roman" w:eastAsia="Times New Roman" w:hAnsi="Times New Roman"/>
          <w:sz w:val="24"/>
          <w:szCs w:val="24"/>
          <w:lang w:eastAsia="ar-SA"/>
        </w:rPr>
      </w:pPr>
      <w:r w:rsidRPr="005D4364">
        <w:rPr>
          <w:rFonts w:ascii="Times New Roman" w:eastAsia="Times New Roman" w:hAnsi="Times New Roman"/>
          <w:sz w:val="24"/>
          <w:szCs w:val="24"/>
          <w:lang w:eastAsia="ar-SA"/>
        </w:rPr>
        <w:t xml:space="preserve"> </w:t>
      </w:r>
    </w:p>
    <w:p w:rsidR="004E583A" w:rsidRPr="005D4364" w:rsidRDefault="004E583A" w:rsidP="004E583A">
      <w:pPr>
        <w:tabs>
          <w:tab w:val="left" w:pos="284"/>
        </w:tabs>
        <w:adjustRightInd w:val="0"/>
        <w:spacing w:after="0" w:line="240" w:lineRule="auto"/>
        <w:jc w:val="both"/>
        <w:rPr>
          <w:rFonts w:ascii="Times New Roman" w:eastAsia="Times New Roman" w:hAnsi="Times New Roman"/>
          <w:b/>
          <w:sz w:val="24"/>
          <w:szCs w:val="24"/>
          <w:u w:val="single"/>
          <w:lang w:eastAsia="ar-SA"/>
        </w:rPr>
      </w:pPr>
      <w:r w:rsidRPr="005D4364">
        <w:rPr>
          <w:rFonts w:ascii="Times New Roman" w:eastAsia="Times New Roman" w:hAnsi="Times New Roman"/>
          <w:b/>
          <w:sz w:val="24"/>
          <w:szCs w:val="24"/>
          <w:u w:val="single"/>
          <w:lang w:eastAsia="ar-SA"/>
        </w:rPr>
        <w:t>4. Цели контрольного мероприятия:</w:t>
      </w:r>
    </w:p>
    <w:p w:rsidR="004E583A" w:rsidRPr="005D4364" w:rsidRDefault="004E583A" w:rsidP="004E583A">
      <w:pPr>
        <w:tabs>
          <w:tab w:val="left" w:pos="284"/>
        </w:tabs>
        <w:spacing w:after="0" w:line="240" w:lineRule="auto"/>
        <w:jc w:val="both"/>
        <w:rPr>
          <w:rFonts w:ascii="Times New Roman" w:hAnsi="Times New Roman"/>
          <w:b/>
          <w:sz w:val="24"/>
          <w:szCs w:val="24"/>
        </w:rPr>
      </w:pPr>
      <w:r w:rsidRPr="005D4364">
        <w:rPr>
          <w:rFonts w:ascii="Times New Roman" w:hAnsi="Times New Roman"/>
          <w:b/>
          <w:sz w:val="24"/>
          <w:szCs w:val="24"/>
        </w:rPr>
        <w:t>4.1. Цель 1: Установление полноты, достоверности и соответствия годовой бюджетной отчетности главного администратора бюджетных средств:</w:t>
      </w:r>
    </w:p>
    <w:p w:rsidR="004E583A" w:rsidRPr="005D4364" w:rsidRDefault="004E583A" w:rsidP="004E583A">
      <w:pPr>
        <w:tabs>
          <w:tab w:val="left" w:pos="284"/>
        </w:tabs>
        <w:spacing w:after="0" w:line="240" w:lineRule="auto"/>
        <w:ind w:firstLine="567"/>
        <w:jc w:val="both"/>
        <w:rPr>
          <w:rFonts w:ascii="Times New Roman" w:hAnsi="Times New Roman"/>
          <w:sz w:val="24"/>
          <w:szCs w:val="24"/>
        </w:rPr>
      </w:pPr>
      <w:r w:rsidRPr="005D4364">
        <w:rPr>
          <w:rFonts w:ascii="Times New Roman" w:hAnsi="Times New Roman"/>
          <w:sz w:val="24"/>
          <w:szCs w:val="24"/>
        </w:rPr>
        <w:t>- требованиям бюджетного законодательства;</w:t>
      </w:r>
    </w:p>
    <w:p w:rsidR="004E583A" w:rsidRPr="005D4364" w:rsidRDefault="004E583A" w:rsidP="004E583A">
      <w:pPr>
        <w:tabs>
          <w:tab w:val="left" w:pos="284"/>
        </w:tabs>
        <w:spacing w:after="0" w:line="240" w:lineRule="auto"/>
        <w:ind w:firstLine="567"/>
        <w:jc w:val="both"/>
        <w:rPr>
          <w:rFonts w:ascii="Times New Roman" w:hAnsi="Times New Roman"/>
          <w:sz w:val="24"/>
          <w:szCs w:val="24"/>
        </w:rPr>
      </w:pPr>
      <w:r w:rsidRPr="005D4364">
        <w:rPr>
          <w:rFonts w:ascii="Times New Roman" w:hAnsi="Times New Roman"/>
          <w:sz w:val="24"/>
          <w:szCs w:val="24"/>
        </w:rPr>
        <w:t xml:space="preserve">- муниципальным правовым актам в </w:t>
      </w:r>
      <w:r w:rsidR="00B447CB" w:rsidRPr="005D4364">
        <w:rPr>
          <w:rFonts w:ascii="Times New Roman" w:hAnsi="Times New Roman"/>
          <w:sz w:val="24"/>
          <w:szCs w:val="24"/>
        </w:rPr>
        <w:t>сфере бюджетных правоотношений.</w:t>
      </w:r>
    </w:p>
    <w:p w:rsidR="00056862" w:rsidRPr="005D4364" w:rsidRDefault="00056862" w:rsidP="004E583A">
      <w:pPr>
        <w:tabs>
          <w:tab w:val="left" w:pos="284"/>
        </w:tabs>
        <w:spacing w:after="0" w:line="240" w:lineRule="auto"/>
        <w:ind w:firstLine="567"/>
        <w:jc w:val="both"/>
        <w:rPr>
          <w:rFonts w:ascii="Times New Roman" w:hAnsi="Times New Roman"/>
          <w:sz w:val="24"/>
          <w:szCs w:val="24"/>
        </w:rPr>
      </w:pPr>
    </w:p>
    <w:p w:rsidR="004E583A" w:rsidRPr="005D4364" w:rsidRDefault="004E583A" w:rsidP="004E583A">
      <w:pPr>
        <w:tabs>
          <w:tab w:val="left" w:pos="284"/>
        </w:tabs>
        <w:spacing w:after="0" w:line="240" w:lineRule="auto"/>
        <w:jc w:val="both"/>
        <w:rPr>
          <w:rFonts w:ascii="Times New Roman" w:eastAsia="Times New Roman" w:hAnsi="Times New Roman"/>
          <w:sz w:val="24"/>
          <w:szCs w:val="24"/>
          <w:lang w:eastAsia="ar-SA"/>
        </w:rPr>
      </w:pPr>
      <w:r w:rsidRPr="005D4364">
        <w:rPr>
          <w:rFonts w:ascii="Times New Roman" w:eastAsia="Times New Roman" w:hAnsi="Times New Roman"/>
          <w:b/>
          <w:sz w:val="24"/>
          <w:szCs w:val="24"/>
          <w:lang w:eastAsia="ar-SA"/>
        </w:rPr>
        <w:t>5</w:t>
      </w:r>
      <w:r w:rsidRPr="005D4364">
        <w:rPr>
          <w:rFonts w:ascii="Times New Roman" w:eastAsia="Times New Roman" w:hAnsi="Times New Roman"/>
          <w:sz w:val="24"/>
          <w:szCs w:val="24"/>
          <w:lang w:eastAsia="ar-SA"/>
        </w:rPr>
        <w:t xml:space="preserve">. </w:t>
      </w:r>
      <w:r w:rsidRPr="005D4364">
        <w:rPr>
          <w:rFonts w:ascii="Times New Roman" w:eastAsia="Times New Roman" w:hAnsi="Times New Roman"/>
          <w:b/>
          <w:sz w:val="24"/>
          <w:szCs w:val="24"/>
          <w:u w:val="single"/>
          <w:lang w:eastAsia="ar-SA"/>
        </w:rPr>
        <w:t>Срок проверки</w:t>
      </w:r>
      <w:r w:rsidRPr="005D4364">
        <w:rPr>
          <w:rFonts w:ascii="Times New Roman" w:eastAsia="Times New Roman" w:hAnsi="Times New Roman"/>
          <w:sz w:val="24"/>
          <w:szCs w:val="24"/>
          <w:lang w:eastAsia="ar-SA"/>
        </w:rPr>
        <w:t xml:space="preserve">: </w:t>
      </w:r>
      <w:r w:rsidR="00013AA6" w:rsidRPr="005D4364">
        <w:rPr>
          <w:rFonts w:ascii="Times New Roman" w:hAnsi="Times New Roman"/>
          <w:sz w:val="24"/>
          <w:szCs w:val="24"/>
        </w:rPr>
        <w:t xml:space="preserve">с </w:t>
      </w:r>
      <w:r w:rsidR="005F1B49">
        <w:rPr>
          <w:rFonts w:ascii="Times New Roman" w:hAnsi="Times New Roman"/>
          <w:sz w:val="24"/>
          <w:szCs w:val="24"/>
        </w:rPr>
        <w:t>05.04</w:t>
      </w:r>
      <w:r w:rsidR="00116FD2" w:rsidRPr="005D4364">
        <w:rPr>
          <w:rFonts w:ascii="Times New Roman" w:hAnsi="Times New Roman"/>
          <w:sz w:val="24"/>
          <w:szCs w:val="24"/>
        </w:rPr>
        <w:t>.2024</w:t>
      </w:r>
      <w:r w:rsidR="00013AA6" w:rsidRPr="005D4364">
        <w:rPr>
          <w:rFonts w:ascii="Times New Roman" w:hAnsi="Times New Roman"/>
          <w:sz w:val="24"/>
          <w:szCs w:val="24"/>
        </w:rPr>
        <w:t xml:space="preserve"> по </w:t>
      </w:r>
      <w:r w:rsidR="00913223">
        <w:rPr>
          <w:rFonts w:ascii="Times New Roman" w:hAnsi="Times New Roman"/>
          <w:sz w:val="24"/>
          <w:szCs w:val="24"/>
        </w:rPr>
        <w:t>02</w:t>
      </w:r>
      <w:r w:rsidR="00116FD2" w:rsidRPr="005D4364">
        <w:rPr>
          <w:rFonts w:ascii="Times New Roman" w:hAnsi="Times New Roman"/>
          <w:sz w:val="24"/>
          <w:szCs w:val="24"/>
        </w:rPr>
        <w:t>.05.2024</w:t>
      </w:r>
      <w:r w:rsidRPr="005D4364">
        <w:rPr>
          <w:rFonts w:ascii="Times New Roman" w:hAnsi="Times New Roman"/>
          <w:sz w:val="24"/>
          <w:szCs w:val="24"/>
        </w:rPr>
        <w:t xml:space="preserve"> гг.</w:t>
      </w:r>
    </w:p>
    <w:p w:rsidR="004E583A" w:rsidRPr="005D4364" w:rsidRDefault="004E583A" w:rsidP="004E583A">
      <w:pPr>
        <w:shd w:val="clear" w:color="auto" w:fill="FFFFFF"/>
        <w:tabs>
          <w:tab w:val="left" w:pos="284"/>
        </w:tabs>
        <w:spacing w:after="0" w:line="240" w:lineRule="auto"/>
        <w:ind w:firstLine="708"/>
        <w:jc w:val="both"/>
        <w:rPr>
          <w:rFonts w:ascii="Times New Roman" w:hAnsi="Times New Roman"/>
          <w:sz w:val="24"/>
          <w:szCs w:val="24"/>
        </w:rPr>
      </w:pPr>
    </w:p>
    <w:p w:rsidR="004E583A" w:rsidRPr="005D4364" w:rsidRDefault="004E583A" w:rsidP="004E583A">
      <w:pPr>
        <w:spacing w:after="0" w:line="240" w:lineRule="auto"/>
        <w:rPr>
          <w:rFonts w:ascii="Times New Roman" w:eastAsia="Times New Roman" w:hAnsi="Times New Roman"/>
          <w:b/>
          <w:sz w:val="24"/>
          <w:szCs w:val="24"/>
          <w:lang w:eastAsia="ar-SA"/>
        </w:rPr>
      </w:pPr>
      <w:r w:rsidRPr="005D4364">
        <w:rPr>
          <w:rFonts w:ascii="Times New Roman" w:eastAsia="Times New Roman" w:hAnsi="Times New Roman"/>
          <w:b/>
          <w:sz w:val="24"/>
          <w:szCs w:val="24"/>
          <w:u w:val="single"/>
          <w:lang w:eastAsia="ar-SA"/>
        </w:rPr>
        <w:t>6. Краткая информация об объекте контрольного мероприятия</w:t>
      </w:r>
      <w:r w:rsidRPr="005D4364">
        <w:rPr>
          <w:rFonts w:ascii="Times New Roman" w:eastAsia="Times New Roman" w:hAnsi="Times New Roman"/>
          <w:b/>
          <w:sz w:val="24"/>
          <w:szCs w:val="24"/>
          <w:lang w:eastAsia="ar-SA"/>
        </w:rPr>
        <w:t xml:space="preserve">:  </w:t>
      </w:r>
    </w:p>
    <w:p w:rsidR="004E583A" w:rsidRPr="005D4364" w:rsidRDefault="004E583A" w:rsidP="004E583A">
      <w:pPr>
        <w:spacing w:after="0" w:line="240" w:lineRule="auto"/>
        <w:ind w:firstLine="567"/>
        <w:rPr>
          <w:rFonts w:ascii="Times New Roman" w:eastAsia="Times New Roman" w:hAnsi="Times New Roman"/>
          <w:sz w:val="24"/>
          <w:szCs w:val="24"/>
          <w:u w:val="single"/>
          <w:lang w:eastAsia="ar-SA"/>
        </w:rPr>
      </w:pPr>
    </w:p>
    <w:p w:rsidR="00B91CFA" w:rsidRPr="005D4364" w:rsidRDefault="00B91CFA" w:rsidP="00B91CFA">
      <w:pPr>
        <w:spacing w:after="0" w:line="240" w:lineRule="auto"/>
        <w:ind w:firstLine="567"/>
        <w:jc w:val="both"/>
        <w:rPr>
          <w:rFonts w:ascii="Times New Roman" w:eastAsia="Times New Roman" w:hAnsi="Times New Roman"/>
          <w:sz w:val="24"/>
          <w:szCs w:val="24"/>
          <w:lang w:eastAsia="ar-SA"/>
        </w:rPr>
      </w:pPr>
      <w:r w:rsidRPr="005D4364">
        <w:rPr>
          <w:rFonts w:ascii="Times New Roman" w:eastAsia="Times New Roman" w:hAnsi="Times New Roman"/>
          <w:sz w:val="24"/>
          <w:szCs w:val="24"/>
          <w:lang w:eastAsia="ar-SA"/>
        </w:rPr>
        <w:t xml:space="preserve">В соответствии со ст. 6 БК РФ, Положением, </w:t>
      </w:r>
      <w:r w:rsidRPr="005D4364">
        <w:rPr>
          <w:rFonts w:ascii="Times New Roman" w:hAnsi="Times New Roman"/>
          <w:sz w:val="24"/>
          <w:szCs w:val="24"/>
        </w:rPr>
        <w:t xml:space="preserve">утвержденным решением </w:t>
      </w:r>
      <w:proofErr w:type="spellStart"/>
      <w:r w:rsidR="00931E39" w:rsidRPr="005D4364">
        <w:rPr>
          <w:rFonts w:ascii="Times New Roman" w:hAnsi="Times New Roman"/>
          <w:sz w:val="24"/>
          <w:szCs w:val="24"/>
        </w:rPr>
        <w:t>Золотинского</w:t>
      </w:r>
      <w:proofErr w:type="spellEnd"/>
      <w:r w:rsidRPr="005D4364">
        <w:rPr>
          <w:rFonts w:ascii="Times New Roman" w:hAnsi="Times New Roman"/>
          <w:sz w:val="24"/>
          <w:szCs w:val="24"/>
        </w:rPr>
        <w:t xml:space="preserve"> поселкового Совета депутатов от </w:t>
      </w:r>
      <w:r w:rsidR="00931E39" w:rsidRPr="005D4364">
        <w:rPr>
          <w:rFonts w:ascii="Times New Roman" w:hAnsi="Times New Roman"/>
          <w:sz w:val="24"/>
          <w:szCs w:val="24"/>
        </w:rPr>
        <w:t>09.11.2018 года № 2-10</w:t>
      </w:r>
      <w:r w:rsidRPr="005D4364">
        <w:rPr>
          <w:rFonts w:ascii="Times New Roman" w:eastAsia="Times New Roman" w:hAnsi="Times New Roman"/>
          <w:sz w:val="24"/>
          <w:szCs w:val="24"/>
          <w:lang w:eastAsia="ar-SA"/>
        </w:rPr>
        <w:t xml:space="preserve">, </w:t>
      </w:r>
      <w:r w:rsidRPr="005D4364">
        <w:rPr>
          <w:rFonts w:ascii="Times New Roman" w:hAnsi="Times New Roman"/>
          <w:sz w:val="24"/>
          <w:szCs w:val="24"/>
        </w:rPr>
        <w:t>Поселковая администрация</w:t>
      </w:r>
      <w:r w:rsidR="00931E39" w:rsidRPr="005D4364">
        <w:rPr>
          <w:rFonts w:ascii="Times New Roman" w:hAnsi="Times New Roman"/>
          <w:sz w:val="24"/>
          <w:szCs w:val="24"/>
        </w:rPr>
        <w:t xml:space="preserve"> городского поселения</w:t>
      </w:r>
      <w:r w:rsidRPr="005D4364">
        <w:rPr>
          <w:rFonts w:ascii="Times New Roman" w:hAnsi="Times New Roman"/>
          <w:sz w:val="24"/>
          <w:szCs w:val="24"/>
        </w:rPr>
        <w:t xml:space="preserve"> «Поселок </w:t>
      </w:r>
      <w:r w:rsidR="00931E39" w:rsidRPr="005D4364">
        <w:rPr>
          <w:rFonts w:ascii="Times New Roman" w:hAnsi="Times New Roman"/>
          <w:sz w:val="24"/>
          <w:szCs w:val="24"/>
        </w:rPr>
        <w:t>Золотинка</w:t>
      </w:r>
      <w:r w:rsidRPr="005D4364">
        <w:rPr>
          <w:rFonts w:ascii="Times New Roman" w:hAnsi="Times New Roman"/>
          <w:sz w:val="24"/>
          <w:szCs w:val="24"/>
        </w:rPr>
        <w:t xml:space="preserve">» </w:t>
      </w:r>
      <w:r w:rsidR="00931E39" w:rsidRPr="005D4364">
        <w:rPr>
          <w:rFonts w:ascii="Times New Roman" w:hAnsi="Times New Roman"/>
          <w:sz w:val="24"/>
          <w:szCs w:val="24"/>
        </w:rPr>
        <w:t xml:space="preserve">Нерюнгринского района </w:t>
      </w:r>
      <w:r w:rsidRPr="005D4364">
        <w:rPr>
          <w:rFonts w:ascii="Times New Roman" w:eastAsia="Times New Roman" w:hAnsi="Times New Roman"/>
          <w:sz w:val="24"/>
          <w:szCs w:val="24"/>
          <w:lang w:eastAsia="ar-SA"/>
        </w:rPr>
        <w:t xml:space="preserve">является главным администратором доходов бюджета, главным администратором источников финансирования дефицита бюджета </w:t>
      </w:r>
      <w:r w:rsidR="000A5C3D" w:rsidRPr="005D4364">
        <w:rPr>
          <w:rFonts w:ascii="Times New Roman" w:eastAsia="Times New Roman" w:hAnsi="Times New Roman"/>
          <w:sz w:val="24"/>
          <w:szCs w:val="24"/>
          <w:lang w:eastAsia="ar-SA"/>
        </w:rPr>
        <w:t xml:space="preserve">(далее ГАБС) </w:t>
      </w:r>
      <w:r w:rsidR="00931E39" w:rsidRPr="005D4364">
        <w:rPr>
          <w:rFonts w:ascii="Times New Roman" w:eastAsia="Times New Roman" w:hAnsi="Times New Roman"/>
          <w:sz w:val="24"/>
          <w:szCs w:val="24"/>
          <w:lang w:eastAsia="ar-SA"/>
        </w:rPr>
        <w:t>с кодом ведомства – 652</w:t>
      </w:r>
      <w:r w:rsidRPr="005D4364">
        <w:rPr>
          <w:rFonts w:ascii="Times New Roman" w:eastAsia="Times New Roman" w:hAnsi="Times New Roman"/>
          <w:sz w:val="24"/>
          <w:szCs w:val="24"/>
          <w:lang w:eastAsia="ar-SA"/>
        </w:rPr>
        <w:t xml:space="preserve">.  </w:t>
      </w:r>
    </w:p>
    <w:p w:rsidR="00B91CFA" w:rsidRPr="005D4364" w:rsidRDefault="00B91CFA" w:rsidP="00B91CFA">
      <w:pPr>
        <w:spacing w:after="0" w:line="240" w:lineRule="auto"/>
        <w:ind w:firstLine="709"/>
        <w:rPr>
          <w:rFonts w:ascii="Times New Roman" w:eastAsia="Times New Roman" w:hAnsi="Times New Roman"/>
          <w:sz w:val="24"/>
          <w:szCs w:val="24"/>
          <w:lang w:eastAsia="ar-SA"/>
        </w:rPr>
      </w:pPr>
      <w:r w:rsidRPr="005D4364">
        <w:rPr>
          <w:rFonts w:ascii="Times New Roman" w:eastAsia="Times New Roman" w:hAnsi="Times New Roman"/>
          <w:sz w:val="24"/>
          <w:szCs w:val="24"/>
          <w:u w:val="single"/>
          <w:lang w:eastAsia="ar-SA"/>
        </w:rPr>
        <w:t>Подведомственные учреждения</w:t>
      </w:r>
      <w:r w:rsidRPr="005D4364">
        <w:rPr>
          <w:rFonts w:ascii="Times New Roman" w:eastAsia="Times New Roman" w:hAnsi="Times New Roman"/>
          <w:sz w:val="24"/>
          <w:szCs w:val="24"/>
          <w:lang w:eastAsia="ar-SA"/>
        </w:rPr>
        <w:t>:</w:t>
      </w:r>
    </w:p>
    <w:p w:rsidR="00A60A5F" w:rsidRPr="005D4364" w:rsidRDefault="00B91CFA" w:rsidP="00E06976">
      <w:pPr>
        <w:spacing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Муниципальное учреждение культуры Дом культуры «</w:t>
      </w:r>
      <w:r w:rsidR="000A5C3D" w:rsidRPr="005D4364">
        <w:rPr>
          <w:rFonts w:ascii="Times New Roman" w:eastAsia="Times New Roman" w:hAnsi="Times New Roman"/>
          <w:sz w:val="24"/>
          <w:szCs w:val="24"/>
          <w:lang w:eastAsia="ru-RU"/>
        </w:rPr>
        <w:t>Молодежный</w:t>
      </w:r>
      <w:r w:rsidRPr="005D4364">
        <w:rPr>
          <w:rFonts w:ascii="Times New Roman" w:eastAsia="Times New Roman" w:hAnsi="Times New Roman"/>
          <w:sz w:val="24"/>
          <w:szCs w:val="24"/>
          <w:lang w:eastAsia="ru-RU"/>
        </w:rPr>
        <w:t xml:space="preserve">» </w:t>
      </w:r>
      <w:r w:rsidR="000A5C3D" w:rsidRPr="005D4364">
        <w:rPr>
          <w:rFonts w:ascii="Times New Roman" w:eastAsia="Times New Roman" w:hAnsi="Times New Roman"/>
          <w:sz w:val="24"/>
          <w:szCs w:val="24"/>
          <w:lang w:eastAsia="ru-RU"/>
        </w:rPr>
        <w:t>поселка Золотинка.</w:t>
      </w:r>
      <w:r w:rsidRPr="005D4364">
        <w:rPr>
          <w:rFonts w:ascii="Times New Roman" w:eastAsia="Times New Roman" w:hAnsi="Times New Roman"/>
          <w:sz w:val="24"/>
          <w:szCs w:val="24"/>
          <w:lang w:eastAsia="ru-RU"/>
        </w:rPr>
        <w:t xml:space="preserve"> </w:t>
      </w:r>
    </w:p>
    <w:p w:rsidR="00E06976" w:rsidRPr="005D4364" w:rsidRDefault="00056862" w:rsidP="00056862">
      <w:pPr>
        <w:spacing w:line="240" w:lineRule="auto"/>
        <w:ind w:firstLine="708"/>
        <w:jc w:val="both"/>
        <w:rPr>
          <w:rFonts w:ascii="Times New Roman" w:eastAsia="Times New Roman" w:hAnsi="Times New Roman"/>
          <w:sz w:val="24"/>
          <w:szCs w:val="24"/>
          <w:lang w:eastAsia="ar-SA"/>
        </w:rPr>
      </w:pPr>
      <w:r w:rsidRPr="005D4364">
        <w:rPr>
          <w:rFonts w:ascii="Times New Roman" w:eastAsia="Times New Roman" w:hAnsi="Times New Roman"/>
          <w:b/>
          <w:sz w:val="24"/>
          <w:szCs w:val="24"/>
          <w:lang w:eastAsia="ru-RU"/>
        </w:rPr>
        <w:t>1</w:t>
      </w:r>
      <w:r w:rsidRPr="005D4364">
        <w:rPr>
          <w:rFonts w:ascii="Times New Roman" w:eastAsia="Times New Roman" w:hAnsi="Times New Roman"/>
          <w:sz w:val="24"/>
          <w:szCs w:val="24"/>
          <w:lang w:eastAsia="ru-RU"/>
        </w:rPr>
        <w:t xml:space="preserve">. </w:t>
      </w:r>
      <w:r w:rsidR="00E06976" w:rsidRPr="005D4364">
        <w:rPr>
          <w:rFonts w:ascii="Times New Roman" w:eastAsia="Times New Roman" w:hAnsi="Times New Roman"/>
          <w:b/>
          <w:sz w:val="24"/>
          <w:szCs w:val="24"/>
          <w:u w:val="single"/>
          <w:lang w:eastAsia="ar-SA"/>
        </w:rPr>
        <w:t>В ходе контрольного мероприятия установлено следующее</w:t>
      </w:r>
      <w:r w:rsidR="00E06976" w:rsidRPr="005D4364">
        <w:rPr>
          <w:rFonts w:ascii="Times New Roman" w:eastAsia="Times New Roman" w:hAnsi="Times New Roman"/>
          <w:sz w:val="24"/>
          <w:szCs w:val="24"/>
          <w:lang w:eastAsia="ar-SA"/>
        </w:rPr>
        <w:t>:</w:t>
      </w:r>
    </w:p>
    <w:p w:rsidR="00B91CFA" w:rsidRPr="005D4364" w:rsidRDefault="00B91CFA" w:rsidP="00B91CFA">
      <w:pPr>
        <w:spacing w:after="0" w:line="240" w:lineRule="auto"/>
        <w:ind w:firstLine="709"/>
        <w:jc w:val="both"/>
        <w:rPr>
          <w:rFonts w:ascii="Times New Roman" w:hAnsi="Times New Roman"/>
          <w:sz w:val="24"/>
          <w:szCs w:val="24"/>
        </w:rPr>
      </w:pPr>
      <w:r w:rsidRPr="005D4364">
        <w:rPr>
          <w:rFonts w:ascii="Times New Roman" w:hAnsi="Times New Roman"/>
          <w:sz w:val="24"/>
          <w:szCs w:val="24"/>
        </w:rPr>
        <w:t>Консолидированный отчет Поселковой администрации</w:t>
      </w:r>
      <w:r w:rsidR="00070944" w:rsidRPr="005D4364">
        <w:rPr>
          <w:rFonts w:ascii="Times New Roman" w:hAnsi="Times New Roman"/>
          <w:sz w:val="24"/>
          <w:szCs w:val="24"/>
        </w:rPr>
        <w:t xml:space="preserve"> городского поселения</w:t>
      </w:r>
      <w:r w:rsidRPr="005D4364">
        <w:rPr>
          <w:rFonts w:ascii="Times New Roman" w:hAnsi="Times New Roman"/>
          <w:sz w:val="24"/>
          <w:szCs w:val="24"/>
        </w:rPr>
        <w:t xml:space="preserve"> «Поселок </w:t>
      </w:r>
      <w:r w:rsidR="00070944" w:rsidRPr="005D4364">
        <w:rPr>
          <w:rFonts w:ascii="Times New Roman" w:hAnsi="Times New Roman"/>
          <w:sz w:val="24"/>
          <w:szCs w:val="24"/>
        </w:rPr>
        <w:t>Золотинка</w:t>
      </w:r>
      <w:r w:rsidRPr="005D4364">
        <w:rPr>
          <w:rFonts w:ascii="Times New Roman" w:hAnsi="Times New Roman"/>
          <w:sz w:val="24"/>
          <w:szCs w:val="24"/>
        </w:rPr>
        <w:t xml:space="preserve">» </w:t>
      </w:r>
      <w:r w:rsidR="00116FD2" w:rsidRPr="005D4364">
        <w:rPr>
          <w:rFonts w:ascii="Times New Roman" w:hAnsi="Times New Roman"/>
          <w:bCs/>
          <w:spacing w:val="3"/>
          <w:sz w:val="24"/>
          <w:szCs w:val="24"/>
        </w:rPr>
        <w:t>за 2023</w:t>
      </w:r>
      <w:r w:rsidRPr="005D4364">
        <w:rPr>
          <w:rFonts w:ascii="Times New Roman" w:hAnsi="Times New Roman"/>
          <w:bCs/>
          <w:spacing w:val="3"/>
          <w:sz w:val="24"/>
          <w:szCs w:val="24"/>
        </w:rPr>
        <w:t xml:space="preserve"> год</w:t>
      </w:r>
      <w:r w:rsidRPr="005D4364">
        <w:rPr>
          <w:rFonts w:ascii="Times New Roman" w:hAnsi="Times New Roman"/>
          <w:sz w:val="24"/>
          <w:szCs w:val="24"/>
        </w:rPr>
        <w:t xml:space="preserve"> с пояснительной запиской поступил в Контрольно-счетную п</w:t>
      </w:r>
      <w:r w:rsidR="00E06976" w:rsidRPr="005D4364">
        <w:rPr>
          <w:rFonts w:ascii="Times New Roman" w:hAnsi="Times New Roman"/>
          <w:sz w:val="24"/>
          <w:szCs w:val="24"/>
        </w:rPr>
        <w:t xml:space="preserve">алату МО «Нерюнгринский район» в установленный срок, в следующей комплектации: </w:t>
      </w:r>
    </w:p>
    <w:p w:rsidR="004D5FA0" w:rsidRPr="005D4364" w:rsidRDefault="003664B5"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1. </w:t>
      </w:r>
      <w:r w:rsidR="004D5FA0" w:rsidRPr="005D4364">
        <w:rPr>
          <w:rFonts w:ascii="Times New Roman" w:eastAsia="Times New Roman" w:hAnsi="Times New Roman"/>
          <w:sz w:val="24"/>
          <w:szCs w:val="24"/>
          <w:lang w:eastAsia="ru-RU"/>
        </w:rPr>
        <w:t>Справка по заключению счетов бюджетного учета отчетного финансового года ф. 0503110;</w:t>
      </w:r>
    </w:p>
    <w:p w:rsidR="004D5FA0" w:rsidRPr="005D4364" w:rsidRDefault="004D5FA0"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Отчет об исполнении бюджета ф. 0503117;</w:t>
      </w:r>
    </w:p>
    <w:p w:rsidR="004D5FA0" w:rsidRPr="005D4364" w:rsidRDefault="003664B5"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2. </w:t>
      </w:r>
      <w:r w:rsidR="004D5FA0" w:rsidRPr="005D4364">
        <w:rPr>
          <w:rFonts w:ascii="Times New Roman" w:eastAsia="Times New Roman" w:hAnsi="Times New Roman"/>
          <w:sz w:val="24"/>
          <w:szCs w:val="24"/>
          <w:lang w:eastAsia="ru-RU"/>
        </w:rPr>
        <w:t>Баланс исполнения бюджета ф.0503120;</w:t>
      </w:r>
    </w:p>
    <w:p w:rsidR="004D5FA0" w:rsidRPr="005D4364" w:rsidRDefault="003664B5"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3. </w:t>
      </w:r>
      <w:r w:rsidR="004D5FA0" w:rsidRPr="005D4364">
        <w:rPr>
          <w:rFonts w:ascii="Times New Roman" w:eastAsia="Times New Roman" w:hAnsi="Times New Roman"/>
          <w:sz w:val="24"/>
          <w:szCs w:val="24"/>
          <w:lang w:eastAsia="ru-RU"/>
        </w:rPr>
        <w:t>Справка о наличии имущества и обязательств на забалансовых счетах ф. 0503120;</w:t>
      </w:r>
    </w:p>
    <w:p w:rsidR="004D5FA0" w:rsidRPr="005D4364" w:rsidRDefault="003664B5"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4. </w:t>
      </w:r>
      <w:r w:rsidR="004D5FA0" w:rsidRPr="005D4364">
        <w:rPr>
          <w:rFonts w:ascii="Times New Roman" w:eastAsia="Times New Roman" w:hAnsi="Times New Roman"/>
          <w:sz w:val="24"/>
          <w:szCs w:val="24"/>
          <w:lang w:eastAsia="ru-RU"/>
        </w:rPr>
        <w:t>Отчет о финансовых результатах деятельности ф. 0503121;</w:t>
      </w:r>
    </w:p>
    <w:p w:rsidR="004D5FA0" w:rsidRPr="005D4364" w:rsidRDefault="003664B5"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5. </w:t>
      </w:r>
      <w:r w:rsidR="004D5FA0" w:rsidRPr="005D4364">
        <w:rPr>
          <w:rFonts w:ascii="Times New Roman" w:eastAsia="Times New Roman" w:hAnsi="Times New Roman"/>
          <w:sz w:val="24"/>
          <w:szCs w:val="24"/>
          <w:lang w:eastAsia="ru-RU"/>
        </w:rPr>
        <w:t>Отчет о движении денежных средств ф. 0503123;</w:t>
      </w:r>
    </w:p>
    <w:p w:rsidR="004D5FA0" w:rsidRPr="005D4364" w:rsidRDefault="003664B5"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6. </w:t>
      </w:r>
      <w:r w:rsidR="004D5FA0" w:rsidRPr="005D4364">
        <w:rPr>
          <w:rFonts w:ascii="Times New Roman" w:eastAsia="Times New Roman" w:hAnsi="Times New Roman"/>
          <w:sz w:val="24"/>
          <w:szCs w:val="24"/>
          <w:lang w:eastAsia="ru-RU"/>
        </w:rPr>
        <w:t>Отчет о кассовом поступлении и выбытии бюджетных средств ф.0503124;</w:t>
      </w:r>
    </w:p>
    <w:p w:rsidR="004D5FA0" w:rsidRPr="005D4364" w:rsidRDefault="003664B5"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7. </w:t>
      </w:r>
      <w:r w:rsidR="004D5FA0" w:rsidRPr="005D4364">
        <w:rPr>
          <w:rFonts w:ascii="Times New Roman" w:eastAsia="Times New Roman" w:hAnsi="Times New Roman"/>
          <w:sz w:val="24"/>
          <w:szCs w:val="24"/>
          <w:lang w:eastAsia="ru-RU"/>
        </w:rPr>
        <w:t>Справка по консолидируемым расчетам ф. 0503125;</w:t>
      </w:r>
    </w:p>
    <w:p w:rsidR="004D5FA0" w:rsidRPr="005D4364" w:rsidRDefault="003664B5"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8. </w:t>
      </w:r>
      <w:r w:rsidR="004D5FA0" w:rsidRPr="005D4364">
        <w:rPr>
          <w:rFonts w:ascii="Times New Roman" w:eastAsia="Times New Roman" w:hAnsi="Times New Roman"/>
          <w:sz w:val="24"/>
          <w:szCs w:val="24"/>
          <w:lang w:eastAsia="ru-RU"/>
        </w:rPr>
        <w:t>Отчет об исполнении бюджета ф. 0503127;</w:t>
      </w:r>
    </w:p>
    <w:p w:rsidR="004D5FA0" w:rsidRPr="005D4364" w:rsidRDefault="003664B5"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9. </w:t>
      </w:r>
      <w:r w:rsidR="004D5FA0" w:rsidRPr="005D4364">
        <w:rPr>
          <w:rFonts w:ascii="Times New Roman" w:eastAsia="Times New Roman" w:hAnsi="Times New Roman"/>
          <w:sz w:val="24"/>
          <w:szCs w:val="24"/>
          <w:lang w:eastAsia="ru-RU"/>
        </w:rPr>
        <w:t>Отчет о принятых бюджетных обязательствах ф. 0503128;</w:t>
      </w:r>
    </w:p>
    <w:p w:rsidR="004D5FA0" w:rsidRPr="005D4364" w:rsidRDefault="003664B5" w:rsidP="003664B5">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10.</w:t>
      </w:r>
      <w:r w:rsidR="004D5FA0" w:rsidRPr="005D4364">
        <w:rPr>
          <w:rFonts w:ascii="Times New Roman" w:eastAsia="Times New Roman" w:hAnsi="Times New Roman"/>
          <w:sz w:val="24"/>
          <w:szCs w:val="24"/>
          <w:lang w:eastAsia="ru-RU"/>
        </w:rPr>
        <w:t>Баланс главного распорядителя, распорядителя, получателя бюджетных средств, главного администратора, администратора, администратора источников финансирования дефицита бюджета, главного администратора, администратора доходов бюджета, ф. 0503130;</w:t>
      </w:r>
    </w:p>
    <w:p w:rsidR="004D5FA0" w:rsidRPr="005D4364" w:rsidRDefault="00E05DEF" w:rsidP="00E05DEF">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11. </w:t>
      </w:r>
      <w:r w:rsidR="004D5FA0" w:rsidRPr="005D4364">
        <w:rPr>
          <w:rFonts w:ascii="Times New Roman" w:eastAsia="Times New Roman" w:hAnsi="Times New Roman"/>
          <w:sz w:val="24"/>
          <w:szCs w:val="24"/>
          <w:lang w:eastAsia="ru-RU"/>
        </w:rPr>
        <w:t>Пояснительная записка:</w:t>
      </w:r>
    </w:p>
    <w:p w:rsidR="00E05DEF" w:rsidRPr="005D4364" w:rsidRDefault="004D5FA0" w:rsidP="00E05DEF">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 Титульный лист;</w:t>
      </w:r>
    </w:p>
    <w:p w:rsidR="004D5FA0" w:rsidRPr="005D4364" w:rsidRDefault="00E05DEF" w:rsidP="00E05DEF">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6B1E6B" w:rsidRPr="005D4364">
        <w:rPr>
          <w:rFonts w:ascii="Times New Roman" w:eastAsia="Times New Roman" w:hAnsi="Times New Roman"/>
          <w:sz w:val="24"/>
          <w:szCs w:val="24"/>
          <w:lang w:eastAsia="ru-RU"/>
        </w:rPr>
        <w:t xml:space="preserve">- </w:t>
      </w:r>
      <w:r w:rsidR="004D5FA0" w:rsidRPr="005D4364">
        <w:rPr>
          <w:rFonts w:ascii="Times New Roman" w:eastAsia="Times New Roman" w:hAnsi="Times New Roman"/>
          <w:sz w:val="24"/>
          <w:szCs w:val="24"/>
          <w:lang w:eastAsia="ru-RU"/>
        </w:rPr>
        <w:t>Таблица 3;</w:t>
      </w:r>
    </w:p>
    <w:p w:rsidR="004D5FA0" w:rsidRPr="005D4364" w:rsidRDefault="00E05DEF" w:rsidP="00E05DEF">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6B1E6B" w:rsidRPr="005D4364">
        <w:rPr>
          <w:rFonts w:ascii="Times New Roman" w:eastAsia="Times New Roman" w:hAnsi="Times New Roman"/>
          <w:sz w:val="24"/>
          <w:szCs w:val="24"/>
          <w:lang w:eastAsia="ru-RU"/>
        </w:rPr>
        <w:t xml:space="preserve">- </w:t>
      </w:r>
      <w:r w:rsidR="004D5FA0" w:rsidRPr="005D4364">
        <w:rPr>
          <w:rFonts w:ascii="Times New Roman" w:eastAsia="Times New Roman" w:hAnsi="Times New Roman"/>
          <w:sz w:val="24"/>
          <w:szCs w:val="24"/>
          <w:lang w:eastAsia="ru-RU"/>
        </w:rPr>
        <w:t>Сведения об исполнении бюджета ф. 0503164;</w:t>
      </w:r>
    </w:p>
    <w:p w:rsidR="004D5FA0" w:rsidRPr="005D4364" w:rsidRDefault="00E05DEF" w:rsidP="00E05DEF">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6B1E6B" w:rsidRPr="005D4364">
        <w:rPr>
          <w:rFonts w:ascii="Times New Roman" w:eastAsia="Times New Roman" w:hAnsi="Times New Roman"/>
          <w:sz w:val="24"/>
          <w:szCs w:val="24"/>
          <w:lang w:eastAsia="ru-RU"/>
        </w:rPr>
        <w:t xml:space="preserve">- </w:t>
      </w:r>
      <w:r w:rsidR="004D5FA0" w:rsidRPr="005D4364">
        <w:rPr>
          <w:rFonts w:ascii="Times New Roman" w:eastAsia="Times New Roman" w:hAnsi="Times New Roman"/>
          <w:sz w:val="24"/>
          <w:szCs w:val="24"/>
          <w:lang w:eastAsia="ru-RU"/>
        </w:rPr>
        <w:t>Сведения об исполнении мероприятий в рамках целевых программ ф. 0503166;</w:t>
      </w:r>
    </w:p>
    <w:p w:rsidR="004D5FA0" w:rsidRPr="005D4364" w:rsidRDefault="00E05DEF" w:rsidP="00E05DEF">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lastRenderedPageBreak/>
        <w:t xml:space="preserve">  </w:t>
      </w:r>
      <w:r w:rsidR="006B1E6B" w:rsidRPr="005D4364">
        <w:rPr>
          <w:rFonts w:ascii="Times New Roman" w:eastAsia="Times New Roman" w:hAnsi="Times New Roman"/>
          <w:sz w:val="24"/>
          <w:szCs w:val="24"/>
          <w:lang w:eastAsia="ru-RU"/>
        </w:rPr>
        <w:t xml:space="preserve">- </w:t>
      </w:r>
      <w:r w:rsidR="004D5FA0" w:rsidRPr="005D4364">
        <w:rPr>
          <w:rFonts w:ascii="Times New Roman" w:eastAsia="Times New Roman" w:hAnsi="Times New Roman"/>
          <w:sz w:val="24"/>
          <w:szCs w:val="24"/>
          <w:lang w:eastAsia="ru-RU"/>
        </w:rPr>
        <w:t>Сведения о движении нефинансовых активов ф. 0503168;</w:t>
      </w:r>
    </w:p>
    <w:p w:rsidR="004D5FA0" w:rsidRPr="005D4364" w:rsidRDefault="00E05DEF" w:rsidP="00E05DEF">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6B1E6B" w:rsidRPr="005D4364">
        <w:rPr>
          <w:rFonts w:ascii="Times New Roman" w:eastAsia="Times New Roman" w:hAnsi="Times New Roman"/>
          <w:sz w:val="24"/>
          <w:szCs w:val="24"/>
          <w:lang w:eastAsia="ru-RU"/>
        </w:rPr>
        <w:t xml:space="preserve">- </w:t>
      </w:r>
      <w:r w:rsidR="004D5FA0" w:rsidRPr="005D4364">
        <w:rPr>
          <w:rFonts w:ascii="Times New Roman" w:eastAsia="Times New Roman" w:hAnsi="Times New Roman"/>
          <w:sz w:val="24"/>
          <w:szCs w:val="24"/>
          <w:lang w:eastAsia="ru-RU"/>
        </w:rPr>
        <w:t>Сведения по дебиторской и кредиторской задолженности ф. 0503169;</w:t>
      </w:r>
    </w:p>
    <w:p w:rsidR="004D5FA0" w:rsidRPr="005D4364" w:rsidRDefault="00E05DEF" w:rsidP="00E05DEF">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6B1E6B" w:rsidRPr="005D4364">
        <w:rPr>
          <w:rFonts w:ascii="Times New Roman" w:eastAsia="Times New Roman" w:hAnsi="Times New Roman"/>
          <w:sz w:val="24"/>
          <w:szCs w:val="24"/>
          <w:lang w:eastAsia="ru-RU"/>
        </w:rPr>
        <w:t xml:space="preserve">- </w:t>
      </w:r>
      <w:r w:rsidR="004D5FA0" w:rsidRPr="005D4364">
        <w:rPr>
          <w:rFonts w:ascii="Times New Roman" w:eastAsia="Times New Roman" w:hAnsi="Times New Roman"/>
          <w:sz w:val="24"/>
          <w:szCs w:val="24"/>
          <w:lang w:eastAsia="ru-RU"/>
        </w:rPr>
        <w:t>Сведения о финансовых вложениях получателя бюджетных средств, администратора источников финансирования дефицита бюджета ф. 0503171;</w:t>
      </w:r>
    </w:p>
    <w:p w:rsidR="004D5FA0" w:rsidRPr="005D4364" w:rsidRDefault="00E05DEF" w:rsidP="00E05DEF">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6B1E6B" w:rsidRPr="005D4364">
        <w:rPr>
          <w:rFonts w:ascii="Times New Roman" w:eastAsia="Times New Roman" w:hAnsi="Times New Roman"/>
          <w:sz w:val="24"/>
          <w:szCs w:val="24"/>
          <w:lang w:eastAsia="ru-RU"/>
        </w:rPr>
        <w:t xml:space="preserve">- </w:t>
      </w:r>
      <w:r w:rsidR="004D5FA0" w:rsidRPr="005D4364">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 0503172;</w:t>
      </w:r>
    </w:p>
    <w:p w:rsidR="004D5FA0" w:rsidRPr="005D4364" w:rsidRDefault="00E05DEF" w:rsidP="00E05DEF">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6B1E6B" w:rsidRPr="005D4364">
        <w:rPr>
          <w:rFonts w:ascii="Times New Roman" w:eastAsia="Times New Roman" w:hAnsi="Times New Roman"/>
          <w:sz w:val="24"/>
          <w:szCs w:val="24"/>
          <w:lang w:eastAsia="ru-RU"/>
        </w:rPr>
        <w:t xml:space="preserve">- </w:t>
      </w:r>
      <w:r w:rsidR="004D5FA0" w:rsidRPr="005D4364">
        <w:rPr>
          <w:rFonts w:ascii="Times New Roman" w:eastAsia="Times New Roman" w:hAnsi="Times New Roman"/>
          <w:sz w:val="24"/>
          <w:szCs w:val="24"/>
          <w:lang w:eastAsia="ru-RU"/>
        </w:rPr>
        <w:t>Сведения о принятых и неисполненных обязательствах получателя бюджетных средств ф. 0503175.</w:t>
      </w:r>
    </w:p>
    <w:p w:rsidR="00FA6704" w:rsidRPr="005D4364" w:rsidRDefault="00FA6704" w:rsidP="00E05DEF">
      <w:pPr>
        <w:spacing w:after="0" w:line="240" w:lineRule="auto"/>
        <w:jc w:val="both"/>
        <w:rPr>
          <w:rFonts w:ascii="Times New Roman" w:hAnsi="Times New Roman"/>
          <w:sz w:val="28"/>
          <w:szCs w:val="28"/>
        </w:rPr>
      </w:pPr>
    </w:p>
    <w:p w:rsidR="00A53A14" w:rsidRPr="005D4364" w:rsidRDefault="00056862" w:rsidP="00056862">
      <w:pPr>
        <w:pStyle w:val="1"/>
        <w:spacing w:before="0"/>
        <w:ind w:firstLine="708"/>
        <w:jc w:val="left"/>
        <w:rPr>
          <w:rFonts w:ascii="Times New Roman" w:eastAsia="Times New Roman" w:hAnsi="Times New Roman" w:cs="Times New Roman"/>
          <w:color w:val="auto"/>
          <w:lang w:eastAsia="ru-RU"/>
        </w:rPr>
      </w:pPr>
      <w:r w:rsidRPr="005D4364">
        <w:rPr>
          <w:rFonts w:ascii="Times New Roman" w:hAnsi="Times New Roman" w:cs="Times New Roman"/>
          <w:color w:val="auto"/>
          <w:spacing w:val="-24"/>
        </w:rPr>
        <w:t>2.</w:t>
      </w:r>
      <w:r w:rsidRPr="005D4364">
        <w:rPr>
          <w:rFonts w:ascii="Times New Roman" w:hAnsi="Times New Roman" w:cs="Times New Roman"/>
          <w:color w:val="auto"/>
        </w:rPr>
        <w:t xml:space="preserve">  Проверка достоверности бюджетной отчетности </w:t>
      </w:r>
      <w:r w:rsidRPr="005D4364">
        <w:rPr>
          <w:rFonts w:ascii="Times New Roman" w:eastAsia="Times New Roman" w:hAnsi="Times New Roman" w:cs="Times New Roman"/>
          <w:color w:val="auto"/>
          <w:lang w:eastAsia="ru-RU"/>
        </w:rPr>
        <w:t>и соответствия бюджетной             отчетности  ГАБС действующему законодательству</w:t>
      </w:r>
      <w:r w:rsidR="005A082C" w:rsidRPr="005D4364">
        <w:rPr>
          <w:rFonts w:ascii="Times New Roman" w:eastAsia="Times New Roman" w:hAnsi="Times New Roman" w:cs="Times New Roman"/>
          <w:color w:val="auto"/>
          <w:lang w:eastAsia="ru-RU"/>
        </w:rPr>
        <w:t>.</w:t>
      </w:r>
    </w:p>
    <w:p w:rsidR="00341882" w:rsidRPr="005D4364" w:rsidRDefault="00341882" w:rsidP="00341882">
      <w:pPr>
        <w:autoSpaceDE w:val="0"/>
        <w:autoSpaceDN w:val="0"/>
        <w:adjustRightInd w:val="0"/>
        <w:spacing w:after="0" w:line="240" w:lineRule="auto"/>
        <w:ind w:firstLine="708"/>
        <w:jc w:val="both"/>
        <w:rPr>
          <w:rFonts w:ascii="Times New Roman" w:hAnsi="Times New Roman"/>
          <w:sz w:val="24"/>
          <w:szCs w:val="24"/>
        </w:rPr>
      </w:pPr>
      <w:r w:rsidRPr="005D4364">
        <w:rPr>
          <w:rFonts w:ascii="Times New Roman" w:hAnsi="Times New Roman"/>
          <w:sz w:val="24"/>
          <w:szCs w:val="24"/>
        </w:rPr>
        <w:t>Поселковой администрацией городского поселения «Поселок Золотинка», как главным администратором, главным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341882" w:rsidRPr="005D4364" w:rsidRDefault="00341882" w:rsidP="00341882">
      <w:pPr>
        <w:spacing w:after="0" w:line="240" w:lineRule="auto"/>
        <w:ind w:firstLine="709"/>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9228B2" w:rsidRPr="005D4364" w:rsidRDefault="00341882" w:rsidP="002638BD">
      <w:pPr>
        <w:shd w:val="clear" w:color="auto" w:fill="FFFFFF"/>
        <w:spacing w:after="0" w:line="240" w:lineRule="auto"/>
        <w:ind w:firstLine="709"/>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w:t>
      </w:r>
      <w:hyperlink r:id="rId8" w:anchor="/document/71821756/entry/1130" w:history="1">
        <w:proofErr w:type="gramStart"/>
        <w:r w:rsidR="009228B2" w:rsidRPr="005D4364">
          <w:rPr>
            <w:rFonts w:ascii="Times New Roman" w:hAnsi="Times New Roman"/>
            <w:iCs/>
            <w:sz w:val="24"/>
            <w:szCs w:val="24"/>
          </w:rPr>
          <w:t>Приказ</w:t>
        </w:r>
        <w:proofErr w:type="gramEnd"/>
      </w:hyperlink>
      <w:r w:rsidR="002638BD" w:rsidRPr="005D4364">
        <w:rPr>
          <w:rFonts w:ascii="Times New Roman" w:hAnsi="Times New Roman"/>
          <w:iCs/>
          <w:sz w:val="24"/>
          <w:szCs w:val="24"/>
        </w:rPr>
        <w:t>а</w:t>
      </w:r>
      <w:r w:rsidR="009228B2" w:rsidRPr="005D4364">
        <w:rPr>
          <w:rFonts w:ascii="Times New Roman" w:hAnsi="Times New Roman"/>
          <w:iCs/>
          <w:sz w:val="24"/>
          <w:szCs w:val="24"/>
        </w:rPr>
        <w:t xml:space="preserve"> Минфина России от</w:t>
      </w:r>
      <w:r w:rsidR="009228B2" w:rsidRPr="005D4364">
        <w:rPr>
          <w:rFonts w:ascii="Times New Roman" w:hAnsi="Times New Roman"/>
          <w:i/>
          <w:sz w:val="24"/>
          <w:szCs w:val="24"/>
        </w:rPr>
        <w:t xml:space="preserve"> </w:t>
      </w:r>
      <w:r w:rsidR="009228B2" w:rsidRPr="005D4364">
        <w:rPr>
          <w:rFonts w:ascii="Times New Roman" w:hAnsi="Times New Roman"/>
          <w:sz w:val="24"/>
          <w:szCs w:val="24"/>
        </w:rPr>
        <w:t>28</w:t>
      </w:r>
      <w:r w:rsidR="009228B2" w:rsidRPr="005D4364">
        <w:rPr>
          <w:rFonts w:ascii="Times New Roman" w:hAnsi="Times New Roman"/>
          <w:i/>
          <w:sz w:val="24"/>
          <w:szCs w:val="24"/>
        </w:rPr>
        <w:t xml:space="preserve"> </w:t>
      </w:r>
      <w:r w:rsidR="009228B2" w:rsidRPr="005D4364">
        <w:rPr>
          <w:rFonts w:ascii="Times New Roman" w:hAnsi="Times New Roman"/>
          <w:iCs/>
          <w:sz w:val="24"/>
          <w:szCs w:val="24"/>
        </w:rPr>
        <w:t>декабря 2010 г</w:t>
      </w:r>
      <w:r w:rsidR="009228B2" w:rsidRPr="005D4364">
        <w:rPr>
          <w:rFonts w:ascii="Times New Roman" w:hAnsi="Times New Roman"/>
          <w:i/>
          <w:sz w:val="24"/>
          <w:szCs w:val="24"/>
        </w:rPr>
        <w:t xml:space="preserve">. </w:t>
      </w:r>
      <w:r w:rsidR="009228B2" w:rsidRPr="005D4364">
        <w:rPr>
          <w:rFonts w:ascii="Times New Roman" w:hAnsi="Times New Roman"/>
          <w:iCs/>
          <w:sz w:val="24"/>
          <w:szCs w:val="24"/>
        </w:rPr>
        <w:t>№ 191н</w:t>
      </w:r>
      <w:r w:rsidR="002638BD" w:rsidRPr="005D4364">
        <w:rPr>
          <w:rFonts w:ascii="Times New Roman" w:hAnsi="Times New Roman"/>
          <w:iCs/>
          <w:sz w:val="24"/>
          <w:szCs w:val="24"/>
        </w:rPr>
        <w:t xml:space="preserve"> </w:t>
      </w:r>
      <w:r w:rsidR="009228B2" w:rsidRPr="005D4364">
        <w:rPr>
          <w:rFonts w:ascii="Times New Roman" w:eastAsia="Times New Roman" w:hAnsi="Times New Roman"/>
          <w:sz w:val="24"/>
          <w:szCs w:val="24"/>
          <w:lang w:eastAsia="ru-RU"/>
        </w:rP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2638BD" w:rsidRPr="005D4364">
        <w:rPr>
          <w:rFonts w:ascii="Times New Roman" w:eastAsia="Times New Roman" w:hAnsi="Times New Roman"/>
          <w:sz w:val="24"/>
          <w:szCs w:val="24"/>
          <w:lang w:eastAsia="ru-RU"/>
        </w:rPr>
        <w:t>(далее – Инструкция 191н).</w:t>
      </w:r>
    </w:p>
    <w:p w:rsidR="00A60A5F" w:rsidRPr="005D4364" w:rsidRDefault="00A60A5F" w:rsidP="004F19FE">
      <w:pPr>
        <w:spacing w:after="0" w:line="240" w:lineRule="auto"/>
        <w:ind w:firstLine="709"/>
        <w:jc w:val="both"/>
        <w:rPr>
          <w:rFonts w:ascii="Times New Roman" w:eastAsia="Times New Roman" w:hAnsi="Times New Roman"/>
          <w:sz w:val="24"/>
          <w:szCs w:val="24"/>
          <w:lang w:eastAsia="ru-RU"/>
        </w:rPr>
      </w:pPr>
    </w:p>
    <w:p w:rsidR="00A53A14" w:rsidRPr="005D4364" w:rsidRDefault="00A53A14" w:rsidP="00A53A14">
      <w:pPr>
        <w:spacing w:after="0" w:line="240" w:lineRule="auto"/>
        <w:ind w:firstLine="709"/>
        <w:jc w:val="both"/>
        <w:rPr>
          <w:rFonts w:ascii="Times New Roman" w:hAnsi="Times New Roman"/>
          <w:sz w:val="24"/>
          <w:szCs w:val="24"/>
        </w:rPr>
      </w:pPr>
      <w:r w:rsidRPr="005D4364">
        <w:rPr>
          <w:rFonts w:ascii="Times New Roman" w:hAnsi="Times New Roman"/>
          <w:b/>
          <w:sz w:val="24"/>
          <w:szCs w:val="24"/>
        </w:rPr>
        <w:t>Проверка  баланса исполнения бюджета  главного распорядителя, получателя бюджетных средств  (</w:t>
      </w:r>
      <w:r w:rsidRPr="005D4364">
        <w:rPr>
          <w:rFonts w:ascii="Times New Roman" w:hAnsi="Times New Roman"/>
          <w:b/>
          <w:sz w:val="24"/>
          <w:szCs w:val="24"/>
          <w:u w:val="single"/>
        </w:rPr>
        <w:t>ф.0503130</w:t>
      </w:r>
      <w:r w:rsidRPr="005D4364">
        <w:rPr>
          <w:rFonts w:ascii="Times New Roman" w:hAnsi="Times New Roman"/>
          <w:b/>
          <w:sz w:val="24"/>
          <w:szCs w:val="24"/>
        </w:rPr>
        <w:t xml:space="preserve">). </w:t>
      </w:r>
      <w:r w:rsidRPr="005D4364">
        <w:rPr>
          <w:rFonts w:ascii="Times New Roman" w:hAnsi="Times New Roman"/>
          <w:sz w:val="24"/>
          <w:szCs w:val="24"/>
        </w:rPr>
        <w:t>Информационная  база  для проведения проверки: Баланс исполнения бюджета главного распорядителя (распорядителя), получателя средс</w:t>
      </w:r>
      <w:r w:rsidR="002159CC" w:rsidRPr="005D4364">
        <w:rPr>
          <w:rFonts w:ascii="Times New Roman" w:hAnsi="Times New Roman"/>
          <w:sz w:val="24"/>
          <w:szCs w:val="24"/>
        </w:rPr>
        <w:t>тв бюджета на 01.01.2024</w:t>
      </w:r>
      <w:r w:rsidRPr="005D4364">
        <w:rPr>
          <w:rFonts w:ascii="Times New Roman" w:hAnsi="Times New Roman"/>
          <w:sz w:val="24"/>
          <w:szCs w:val="24"/>
        </w:rPr>
        <w:t xml:space="preserve"> года (ф.0503130). </w:t>
      </w:r>
    </w:p>
    <w:p w:rsidR="00A53A14" w:rsidRPr="005D4364" w:rsidRDefault="00A53A14" w:rsidP="00A53A14">
      <w:pPr>
        <w:spacing w:after="0" w:line="240" w:lineRule="auto"/>
        <w:ind w:firstLine="708"/>
        <w:jc w:val="both"/>
        <w:rPr>
          <w:rFonts w:ascii="Times New Roman" w:eastAsiaTheme="minorHAnsi" w:hAnsi="Times New Roman" w:cstheme="minorBidi"/>
          <w:sz w:val="24"/>
          <w:szCs w:val="24"/>
        </w:rPr>
      </w:pPr>
      <w:r w:rsidRPr="005D4364">
        <w:rPr>
          <w:rFonts w:ascii="Times New Roman" w:eastAsiaTheme="minorHAnsi" w:hAnsi="Times New Roman" w:cstheme="minorBidi"/>
          <w:sz w:val="24"/>
          <w:szCs w:val="24"/>
        </w:rPr>
        <w:t xml:space="preserve">Контрольные  соотношения между балансом (ф.0503130) и формами годовой бухгалтерской (бюджетной) отчетности выдержаны </w:t>
      </w:r>
      <w:r w:rsidRPr="005D4364">
        <w:rPr>
          <w:rFonts w:ascii="Times New Roman" w:eastAsiaTheme="minorHAnsi" w:hAnsi="Times New Roman" w:cstheme="minorBidi"/>
          <w:b/>
          <w:sz w:val="24"/>
          <w:szCs w:val="24"/>
        </w:rPr>
        <w:t xml:space="preserve">не в полной мере, </w:t>
      </w:r>
      <w:r w:rsidRPr="005D4364">
        <w:rPr>
          <w:rFonts w:ascii="Times New Roman" w:eastAsiaTheme="minorHAnsi" w:hAnsi="Times New Roman" w:cstheme="minorBidi"/>
          <w:sz w:val="24"/>
          <w:szCs w:val="24"/>
        </w:rPr>
        <w:t xml:space="preserve">а именно: </w:t>
      </w:r>
    </w:p>
    <w:p w:rsidR="00A53A14" w:rsidRPr="005D4364" w:rsidRDefault="00A53A14" w:rsidP="00A53A14">
      <w:pPr>
        <w:spacing w:after="0" w:line="240" w:lineRule="auto"/>
        <w:ind w:firstLine="708"/>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финансовый результат прошлых отчетных периодов (счет 040130000) Баланса ф.0503130 </w:t>
      </w:r>
      <w:r w:rsidRPr="005D4364">
        <w:rPr>
          <w:rFonts w:ascii="Times New Roman" w:eastAsia="Times New Roman" w:hAnsi="Times New Roman"/>
          <w:b/>
          <w:sz w:val="24"/>
          <w:szCs w:val="24"/>
          <w:lang w:eastAsia="ru-RU"/>
        </w:rPr>
        <w:t>не соответствует</w:t>
      </w:r>
      <w:r w:rsidRPr="005D4364">
        <w:rPr>
          <w:rFonts w:ascii="Times New Roman" w:eastAsia="Times New Roman" w:hAnsi="Times New Roman"/>
          <w:sz w:val="24"/>
          <w:szCs w:val="24"/>
          <w:lang w:eastAsia="ru-RU"/>
        </w:rPr>
        <w:t xml:space="preserve"> финансовому результату в </w:t>
      </w:r>
      <w:r w:rsidRPr="005D4364">
        <w:rPr>
          <w:rFonts w:ascii="Times New Roman" w:eastAsia="Times New Roman" w:hAnsi="Times New Roman"/>
          <w:b/>
          <w:sz w:val="24"/>
          <w:szCs w:val="24"/>
          <w:u w:val="single"/>
          <w:lang w:eastAsia="ru-RU"/>
        </w:rPr>
        <w:t>ф.0503110</w:t>
      </w:r>
      <w:r w:rsidRPr="005D4364">
        <w:rPr>
          <w:rFonts w:ascii="Times New Roman" w:eastAsia="Times New Roman" w:hAnsi="Times New Roman"/>
          <w:sz w:val="24"/>
          <w:szCs w:val="24"/>
          <w:lang w:eastAsia="ru-RU"/>
        </w:rPr>
        <w:t xml:space="preserve">. Контрольные соотношения показателя разницы графы 6 и графы 3 по строке  570 «Финансовый результат» </w:t>
      </w:r>
      <w:r w:rsidRPr="005D4364">
        <w:rPr>
          <w:rFonts w:ascii="Times New Roman" w:eastAsia="Times New Roman" w:hAnsi="Times New Roman"/>
          <w:b/>
          <w:sz w:val="24"/>
          <w:szCs w:val="24"/>
          <w:lang w:eastAsia="ru-RU"/>
        </w:rPr>
        <w:t>не выдержаны</w:t>
      </w:r>
      <w:r w:rsidRPr="005D4364">
        <w:rPr>
          <w:rFonts w:ascii="Times New Roman" w:eastAsia="Times New Roman" w:hAnsi="Times New Roman"/>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w:t>
      </w:r>
      <w:r w:rsidR="00000884" w:rsidRPr="005D4364">
        <w:rPr>
          <w:rFonts w:ascii="Times New Roman" w:eastAsia="Times New Roman" w:hAnsi="Times New Roman"/>
          <w:sz w:val="24"/>
          <w:szCs w:val="24"/>
          <w:lang w:eastAsia="ru-RU"/>
        </w:rPr>
        <w:t>1 092 899,86</w:t>
      </w:r>
      <w:r w:rsidRPr="005D4364">
        <w:rPr>
          <w:rFonts w:ascii="Times New Roman" w:eastAsia="Times New Roman" w:hAnsi="Times New Roman"/>
          <w:sz w:val="24"/>
          <w:szCs w:val="24"/>
          <w:lang w:eastAsia="ru-RU"/>
        </w:rPr>
        <w:t xml:space="preserve"> рублей;</w:t>
      </w:r>
    </w:p>
    <w:p w:rsidR="00A53A14" w:rsidRPr="005D4364" w:rsidRDefault="00A53A14" w:rsidP="00A53A14">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5D4364">
        <w:rPr>
          <w:rFonts w:ascii="Times New Roman" w:eastAsiaTheme="minorHAnsi" w:hAnsi="Times New Roman" w:cstheme="minorBidi"/>
          <w:sz w:val="24"/>
          <w:szCs w:val="24"/>
        </w:rPr>
        <w:t xml:space="preserve">- операции с финансовыми активами и обязательствами </w:t>
      </w:r>
      <w:r w:rsidRPr="005D4364">
        <w:rPr>
          <w:rFonts w:ascii="Times New Roman" w:eastAsiaTheme="minorHAnsi" w:hAnsi="Times New Roman" w:cstheme="minorBidi"/>
          <w:b/>
          <w:sz w:val="24"/>
          <w:szCs w:val="24"/>
        </w:rPr>
        <w:t>не соответствуют</w:t>
      </w:r>
      <w:r w:rsidRPr="005D4364">
        <w:rPr>
          <w:rFonts w:ascii="Times New Roman" w:eastAsiaTheme="minorHAnsi" w:hAnsi="Times New Roman" w:cstheme="minorBidi"/>
          <w:sz w:val="24"/>
          <w:szCs w:val="24"/>
        </w:rPr>
        <w:t xml:space="preserve"> показателям в </w:t>
      </w:r>
      <w:r w:rsidRPr="005D4364">
        <w:rPr>
          <w:rFonts w:ascii="Times New Roman" w:eastAsiaTheme="minorHAnsi" w:hAnsi="Times New Roman" w:cstheme="minorBidi"/>
          <w:b/>
          <w:sz w:val="24"/>
          <w:szCs w:val="24"/>
          <w:u w:val="single"/>
        </w:rPr>
        <w:t>ф. 0503121</w:t>
      </w:r>
      <w:r w:rsidRPr="005D4364">
        <w:rPr>
          <w:rFonts w:ascii="Times New Roman" w:eastAsiaTheme="minorHAnsi" w:hAnsi="Times New Roman" w:cstheme="minorBidi"/>
          <w:sz w:val="24"/>
          <w:szCs w:val="24"/>
        </w:rPr>
        <w:t xml:space="preserve">. </w:t>
      </w:r>
      <w:proofErr w:type="gramStart"/>
      <w:r w:rsidRPr="005D4364">
        <w:rPr>
          <w:rFonts w:ascii="Times New Roman" w:eastAsiaTheme="minorHAnsi" w:hAnsi="Times New Roman" w:cstheme="minorBidi"/>
          <w:sz w:val="24"/>
          <w:szCs w:val="24"/>
        </w:rPr>
        <w:t>Контрольные соотношения показателя разницы строки 340 и строки 550 графы 6 и графы 3 (стр.340 (гр.6-гр.3) – стр.550 (гр.6-гр.3))</w:t>
      </w:r>
      <w:r w:rsidR="000B1741" w:rsidRPr="005D4364">
        <w:rPr>
          <w:rFonts w:ascii="Times New Roman" w:eastAsiaTheme="minorHAnsi" w:hAnsi="Times New Roman" w:cstheme="minorBidi"/>
          <w:sz w:val="24"/>
          <w:szCs w:val="24"/>
        </w:rPr>
        <w:t>, с учетом показателей ф. 05</w:t>
      </w:r>
      <w:r w:rsidR="0039293F" w:rsidRPr="005D4364">
        <w:rPr>
          <w:rFonts w:ascii="Times New Roman" w:eastAsiaTheme="minorHAnsi" w:hAnsi="Times New Roman" w:cstheme="minorBidi"/>
          <w:sz w:val="24"/>
          <w:szCs w:val="24"/>
        </w:rPr>
        <w:t xml:space="preserve">03110 по счету 1 210.02 и счетам 1 304.04, </w:t>
      </w:r>
      <w:r w:rsidR="000B1741" w:rsidRPr="005D4364">
        <w:rPr>
          <w:rFonts w:ascii="Times New Roman" w:eastAsiaTheme="minorHAnsi" w:hAnsi="Times New Roman" w:cstheme="minorBidi"/>
          <w:sz w:val="24"/>
          <w:szCs w:val="24"/>
        </w:rPr>
        <w:t xml:space="preserve">1 304.05, </w:t>
      </w:r>
      <w:r w:rsidRPr="005D4364">
        <w:rPr>
          <w:rFonts w:ascii="Times New Roman" w:eastAsiaTheme="minorHAnsi" w:hAnsi="Times New Roman" w:cstheme="minorBidi"/>
          <w:sz w:val="24"/>
          <w:szCs w:val="24"/>
        </w:rPr>
        <w:t xml:space="preserve"> </w:t>
      </w:r>
      <w:r w:rsidRPr="005D4364">
        <w:rPr>
          <w:rFonts w:ascii="Times New Roman" w:eastAsiaTheme="minorHAnsi" w:hAnsi="Times New Roman" w:cstheme="minorBidi"/>
          <w:b/>
          <w:sz w:val="24"/>
          <w:szCs w:val="24"/>
        </w:rPr>
        <w:t>не выдержаны</w:t>
      </w:r>
      <w:r w:rsidRPr="005D4364">
        <w:rPr>
          <w:rFonts w:ascii="Times New Roman" w:eastAsiaTheme="minorHAnsi" w:hAnsi="Times New Roman" w:cstheme="minorBidi"/>
          <w:sz w:val="24"/>
          <w:szCs w:val="24"/>
        </w:rPr>
        <w:t xml:space="preserve"> с показателями строки 410 «Операции с финансов</w:t>
      </w:r>
      <w:r w:rsidR="000B1741" w:rsidRPr="005D4364">
        <w:rPr>
          <w:rFonts w:ascii="Times New Roman" w:eastAsiaTheme="minorHAnsi" w:hAnsi="Times New Roman" w:cstheme="minorBidi"/>
          <w:sz w:val="24"/>
          <w:szCs w:val="24"/>
        </w:rPr>
        <w:t>ыми активами и обязательствами»</w:t>
      </w:r>
      <w:r w:rsidR="006A183B" w:rsidRPr="005D4364">
        <w:rPr>
          <w:rFonts w:ascii="Times New Roman" w:eastAsiaTheme="minorHAnsi" w:hAnsi="Times New Roman" w:cstheme="minorBidi"/>
          <w:sz w:val="24"/>
          <w:szCs w:val="24"/>
        </w:rPr>
        <w:t>, графы 4,</w:t>
      </w:r>
      <w:r w:rsidR="00402632" w:rsidRPr="005D4364">
        <w:rPr>
          <w:rFonts w:ascii="Times New Roman" w:eastAsiaTheme="minorHAnsi" w:hAnsi="Times New Roman" w:cstheme="minorBidi"/>
          <w:sz w:val="24"/>
          <w:szCs w:val="24"/>
        </w:rPr>
        <w:t xml:space="preserve"> </w:t>
      </w:r>
      <w:r w:rsidRPr="005D4364">
        <w:rPr>
          <w:rFonts w:ascii="Times New Roman" w:eastAsiaTheme="minorHAnsi" w:hAnsi="Times New Roman" w:cstheme="minorBidi"/>
          <w:sz w:val="24"/>
          <w:szCs w:val="24"/>
        </w:rPr>
        <w:t>ф. 0503121.</w:t>
      </w:r>
      <w:proofErr w:type="gramEnd"/>
      <w:r w:rsidRPr="005D4364">
        <w:rPr>
          <w:rFonts w:ascii="Times New Roman" w:eastAsiaTheme="minorHAnsi" w:hAnsi="Times New Roman" w:cstheme="minorBidi"/>
          <w:sz w:val="24"/>
          <w:szCs w:val="24"/>
        </w:rPr>
        <w:t xml:space="preserve"> Отклонение составило </w:t>
      </w:r>
      <w:r w:rsidR="0039293F" w:rsidRPr="005D4364">
        <w:rPr>
          <w:rFonts w:ascii="Times New Roman" w:eastAsiaTheme="minorHAnsi" w:hAnsi="Times New Roman" w:cstheme="minorBidi"/>
          <w:sz w:val="24"/>
          <w:szCs w:val="24"/>
        </w:rPr>
        <w:t>1 092 899,86</w:t>
      </w:r>
      <w:r w:rsidRPr="005D4364">
        <w:rPr>
          <w:rFonts w:ascii="Times New Roman" w:eastAsiaTheme="minorHAnsi" w:hAnsi="Times New Roman" w:cstheme="minorBidi"/>
          <w:sz w:val="24"/>
          <w:szCs w:val="24"/>
        </w:rPr>
        <w:t xml:space="preserve">  рублей;</w:t>
      </w:r>
    </w:p>
    <w:p w:rsidR="0039293F" w:rsidRPr="005D4364" w:rsidRDefault="00374341" w:rsidP="006E7FB3">
      <w:pPr>
        <w:autoSpaceDE w:val="0"/>
        <w:autoSpaceDN w:val="0"/>
        <w:adjustRightInd w:val="0"/>
        <w:spacing w:after="0" w:line="240" w:lineRule="auto"/>
        <w:ind w:firstLine="709"/>
        <w:jc w:val="both"/>
        <w:rPr>
          <w:rFonts w:ascii="Times New Roman" w:eastAsiaTheme="minorHAnsi" w:hAnsi="Times New Roman" w:cstheme="minorBidi"/>
          <w:sz w:val="24"/>
          <w:szCs w:val="24"/>
        </w:rPr>
      </w:pPr>
      <w:proofErr w:type="gramStart"/>
      <w:r w:rsidRPr="005D4364">
        <w:rPr>
          <w:rFonts w:ascii="Times New Roman" w:eastAsiaTheme="minorHAnsi" w:hAnsi="Times New Roman" w:cstheme="minorBidi"/>
          <w:sz w:val="24"/>
          <w:szCs w:val="24"/>
        </w:rPr>
        <w:t xml:space="preserve">- показатель денежных средств с учетом поступлений (выбытий) в бюджет по строке 200 «Денежные средства учреждения» </w:t>
      </w:r>
      <w:r w:rsidR="00402632" w:rsidRPr="005D4364">
        <w:rPr>
          <w:rFonts w:ascii="Times New Roman" w:eastAsiaTheme="minorHAnsi" w:hAnsi="Times New Roman" w:cstheme="minorBidi"/>
          <w:sz w:val="24"/>
          <w:szCs w:val="24"/>
        </w:rPr>
        <w:t xml:space="preserve">графы (6-3) </w:t>
      </w:r>
      <w:r w:rsidRPr="005D4364">
        <w:rPr>
          <w:rFonts w:ascii="Times New Roman" w:eastAsiaTheme="minorHAnsi" w:hAnsi="Times New Roman" w:cstheme="minorBidi"/>
          <w:sz w:val="24"/>
          <w:szCs w:val="24"/>
        </w:rPr>
        <w:t xml:space="preserve">Баланса ф.0503130 </w:t>
      </w:r>
      <w:r w:rsidRPr="005D4364">
        <w:rPr>
          <w:rFonts w:ascii="Times New Roman" w:eastAsiaTheme="minorHAnsi" w:hAnsi="Times New Roman" w:cstheme="minorBidi"/>
          <w:b/>
          <w:sz w:val="24"/>
          <w:szCs w:val="24"/>
        </w:rPr>
        <w:t>не соответствует</w:t>
      </w:r>
      <w:r w:rsidRPr="005D4364">
        <w:rPr>
          <w:rFonts w:ascii="Times New Roman" w:eastAsiaTheme="minorHAnsi" w:hAnsi="Times New Roman" w:cstheme="minorBidi"/>
          <w:sz w:val="24"/>
          <w:szCs w:val="24"/>
        </w:rPr>
        <w:t xml:space="preserve"> чистому поступлению денежных средств </w:t>
      </w:r>
      <w:r w:rsidRPr="005D4364">
        <w:rPr>
          <w:rFonts w:ascii="Times New Roman" w:eastAsiaTheme="minorHAnsi" w:hAnsi="Times New Roman" w:cstheme="minorBidi"/>
          <w:b/>
          <w:sz w:val="24"/>
          <w:szCs w:val="24"/>
          <w:u w:val="single"/>
        </w:rPr>
        <w:t>ф.0503121</w:t>
      </w:r>
      <w:r w:rsidRPr="005D4364">
        <w:rPr>
          <w:rFonts w:ascii="Times New Roman" w:eastAsiaTheme="minorHAnsi" w:hAnsi="Times New Roman" w:cstheme="minorBidi"/>
          <w:sz w:val="24"/>
          <w:szCs w:val="24"/>
        </w:rPr>
        <w:t xml:space="preserve"> по строке 430 «Чистое поступление денежных средс</w:t>
      </w:r>
      <w:r w:rsidR="00650461" w:rsidRPr="005D4364">
        <w:rPr>
          <w:rFonts w:ascii="Times New Roman" w:eastAsiaTheme="minorHAnsi" w:hAnsi="Times New Roman" w:cstheme="minorBidi"/>
          <w:sz w:val="24"/>
          <w:szCs w:val="24"/>
        </w:rPr>
        <w:t>тв и их эквивалентов» графы 4</w:t>
      </w:r>
      <w:r w:rsidR="00C16730" w:rsidRPr="005D4364">
        <w:rPr>
          <w:rFonts w:ascii="Times New Roman" w:eastAsiaTheme="minorHAnsi" w:hAnsi="Times New Roman" w:cstheme="minorBidi"/>
          <w:sz w:val="24"/>
          <w:szCs w:val="24"/>
        </w:rPr>
        <w:t xml:space="preserve">, с учетом показателей </w:t>
      </w:r>
      <w:r w:rsidR="00C16730" w:rsidRPr="005D4364">
        <w:rPr>
          <w:rFonts w:ascii="Times New Roman" w:eastAsia="Arial" w:hAnsi="Times New Roman"/>
          <w:sz w:val="24"/>
          <w:szCs w:val="24"/>
          <w:lang w:eastAsia="ar-SA"/>
        </w:rPr>
        <w:t xml:space="preserve">ф. 0503110 </w:t>
      </w:r>
      <w:r w:rsidR="000B1741" w:rsidRPr="005D4364">
        <w:rPr>
          <w:rFonts w:ascii="Times New Roman" w:eastAsiaTheme="minorHAnsi" w:hAnsi="Times New Roman" w:cstheme="minorBidi"/>
          <w:sz w:val="24"/>
          <w:szCs w:val="24"/>
        </w:rPr>
        <w:t>по</w:t>
      </w:r>
      <w:r w:rsidR="006E1E7B" w:rsidRPr="005D4364">
        <w:rPr>
          <w:rFonts w:ascii="Times New Roman" w:eastAsiaTheme="minorHAnsi" w:hAnsi="Times New Roman" w:cstheme="minorBidi"/>
          <w:sz w:val="24"/>
          <w:szCs w:val="24"/>
        </w:rPr>
        <w:t xml:space="preserve"> счету 1 210.02 и счетам 1 304.04, 1 304.05</w:t>
      </w:r>
      <w:r w:rsidR="000B1741" w:rsidRPr="005D4364">
        <w:rPr>
          <w:rFonts w:ascii="Times New Roman" w:eastAsiaTheme="minorHAnsi" w:hAnsi="Times New Roman" w:cstheme="minorBidi"/>
          <w:sz w:val="24"/>
          <w:szCs w:val="24"/>
        </w:rPr>
        <w:t>.</w:t>
      </w:r>
      <w:proofErr w:type="gramEnd"/>
      <w:r w:rsidR="000B1741" w:rsidRPr="005D4364">
        <w:rPr>
          <w:rFonts w:ascii="Times New Roman" w:eastAsiaTheme="minorHAnsi" w:hAnsi="Times New Roman" w:cstheme="minorBidi"/>
          <w:sz w:val="24"/>
          <w:szCs w:val="24"/>
        </w:rPr>
        <w:t xml:space="preserve"> </w:t>
      </w:r>
      <w:r w:rsidR="0019255D" w:rsidRPr="005D4364">
        <w:rPr>
          <w:rFonts w:ascii="Times New Roman" w:eastAsiaTheme="minorHAnsi" w:hAnsi="Times New Roman" w:cstheme="minorBidi"/>
          <w:sz w:val="24"/>
          <w:szCs w:val="24"/>
        </w:rPr>
        <w:t>Отклонение</w:t>
      </w:r>
      <w:r w:rsidR="00402632" w:rsidRPr="005D4364">
        <w:rPr>
          <w:rFonts w:ascii="Times New Roman" w:eastAsiaTheme="minorHAnsi" w:hAnsi="Times New Roman" w:cstheme="minorBidi"/>
          <w:sz w:val="24"/>
          <w:szCs w:val="24"/>
        </w:rPr>
        <w:t xml:space="preserve"> составило</w:t>
      </w:r>
      <w:r w:rsidR="0019255D" w:rsidRPr="005D4364">
        <w:rPr>
          <w:rFonts w:ascii="Times New Roman" w:eastAsiaTheme="minorHAnsi" w:hAnsi="Times New Roman" w:cstheme="minorBidi"/>
          <w:sz w:val="24"/>
          <w:szCs w:val="24"/>
        </w:rPr>
        <w:t xml:space="preserve"> </w:t>
      </w:r>
      <w:r w:rsidR="006F5CDC" w:rsidRPr="005D4364">
        <w:rPr>
          <w:rFonts w:ascii="Times New Roman" w:eastAsiaTheme="minorHAnsi" w:hAnsi="Times New Roman" w:cstheme="minorBidi"/>
          <w:sz w:val="24"/>
          <w:szCs w:val="24"/>
        </w:rPr>
        <w:t>1 092 899,86</w:t>
      </w:r>
      <w:r w:rsidR="00C16730" w:rsidRPr="005D4364">
        <w:rPr>
          <w:rFonts w:ascii="Times New Roman" w:eastAsiaTheme="minorHAnsi" w:hAnsi="Times New Roman" w:cstheme="minorBidi"/>
          <w:sz w:val="24"/>
          <w:szCs w:val="24"/>
        </w:rPr>
        <w:t xml:space="preserve"> рублей.</w:t>
      </w:r>
    </w:p>
    <w:p w:rsidR="006A183B" w:rsidRPr="005D4364" w:rsidRDefault="006A183B" w:rsidP="006A183B">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5D4364">
        <w:rPr>
          <w:rFonts w:ascii="Times New Roman" w:eastAsiaTheme="minorHAnsi" w:hAnsi="Times New Roman" w:cstheme="minorBidi"/>
          <w:sz w:val="24"/>
          <w:szCs w:val="24"/>
        </w:rPr>
        <w:lastRenderedPageBreak/>
        <w:t xml:space="preserve">- операции с финансовыми активами и обязательствами </w:t>
      </w:r>
      <w:r w:rsidRPr="005D4364">
        <w:rPr>
          <w:rFonts w:ascii="Times New Roman" w:eastAsiaTheme="minorHAnsi" w:hAnsi="Times New Roman" w:cstheme="minorBidi"/>
          <w:b/>
          <w:sz w:val="24"/>
          <w:szCs w:val="24"/>
        </w:rPr>
        <w:t>не соответствуют</w:t>
      </w:r>
      <w:r w:rsidRPr="005D4364">
        <w:rPr>
          <w:rFonts w:ascii="Times New Roman" w:eastAsiaTheme="minorHAnsi" w:hAnsi="Times New Roman" w:cstheme="minorBidi"/>
          <w:sz w:val="24"/>
          <w:szCs w:val="24"/>
        </w:rPr>
        <w:t xml:space="preserve"> показателям в </w:t>
      </w:r>
      <w:r w:rsidRPr="005D4364">
        <w:rPr>
          <w:rFonts w:ascii="Times New Roman" w:eastAsiaTheme="minorHAnsi" w:hAnsi="Times New Roman" w:cstheme="minorBidi"/>
          <w:b/>
          <w:sz w:val="24"/>
          <w:szCs w:val="24"/>
          <w:u w:val="single"/>
        </w:rPr>
        <w:t>ф. 0503121</w:t>
      </w:r>
      <w:r w:rsidRPr="005D4364">
        <w:rPr>
          <w:rFonts w:ascii="Times New Roman" w:eastAsiaTheme="minorHAnsi" w:hAnsi="Times New Roman" w:cstheme="minorBidi"/>
          <w:sz w:val="24"/>
          <w:szCs w:val="24"/>
        </w:rPr>
        <w:t xml:space="preserve">. </w:t>
      </w:r>
      <w:proofErr w:type="gramStart"/>
      <w:r w:rsidRPr="005D4364">
        <w:rPr>
          <w:rFonts w:ascii="Times New Roman" w:eastAsiaTheme="minorHAnsi" w:hAnsi="Times New Roman" w:cstheme="minorBidi"/>
          <w:sz w:val="24"/>
          <w:szCs w:val="24"/>
        </w:rPr>
        <w:t>Контрольные соотношения показателя разницы строки 340 и строки 550 графы 8 и графы 5 (стр.340 (гр.8-гр.5) – стр.550 (гр.8-гр.5)), с учетом показателей ф. 0503110</w:t>
      </w:r>
      <w:r w:rsidR="0032293D" w:rsidRPr="005D4364">
        <w:rPr>
          <w:rFonts w:ascii="Times New Roman" w:eastAsiaTheme="minorHAnsi" w:hAnsi="Times New Roman" w:cstheme="minorBidi"/>
          <w:sz w:val="24"/>
          <w:szCs w:val="24"/>
        </w:rPr>
        <w:t xml:space="preserve"> по счету 1 210.02 и счетам 1 304.04,</w:t>
      </w:r>
      <w:r w:rsidRPr="005D4364">
        <w:rPr>
          <w:rFonts w:ascii="Times New Roman" w:eastAsiaTheme="minorHAnsi" w:hAnsi="Times New Roman" w:cstheme="minorBidi"/>
          <w:sz w:val="24"/>
          <w:szCs w:val="24"/>
        </w:rPr>
        <w:t xml:space="preserve"> 1 304.05,  </w:t>
      </w:r>
      <w:r w:rsidRPr="005D4364">
        <w:rPr>
          <w:rFonts w:ascii="Times New Roman" w:eastAsiaTheme="minorHAnsi" w:hAnsi="Times New Roman" w:cstheme="minorBidi"/>
          <w:b/>
          <w:sz w:val="24"/>
          <w:szCs w:val="24"/>
        </w:rPr>
        <w:t>не выдержаны</w:t>
      </w:r>
      <w:r w:rsidRPr="005D4364">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графы 6, ф. 0503121.</w:t>
      </w:r>
      <w:proofErr w:type="gramEnd"/>
      <w:r w:rsidRPr="005D4364">
        <w:rPr>
          <w:rFonts w:ascii="Times New Roman" w:eastAsiaTheme="minorHAnsi" w:hAnsi="Times New Roman" w:cstheme="minorBidi"/>
          <w:sz w:val="24"/>
          <w:szCs w:val="24"/>
        </w:rPr>
        <w:t xml:space="preserve"> Отклонение составило </w:t>
      </w:r>
      <w:r w:rsidR="0032293D" w:rsidRPr="005D4364">
        <w:rPr>
          <w:rFonts w:ascii="Times New Roman" w:eastAsiaTheme="minorHAnsi" w:hAnsi="Times New Roman" w:cstheme="minorBidi"/>
          <w:sz w:val="24"/>
          <w:szCs w:val="24"/>
        </w:rPr>
        <w:t>1 092 899,86</w:t>
      </w:r>
      <w:r w:rsidRPr="005D4364">
        <w:rPr>
          <w:rFonts w:ascii="Times New Roman" w:eastAsiaTheme="minorHAnsi" w:hAnsi="Times New Roman" w:cstheme="minorBidi"/>
          <w:sz w:val="24"/>
          <w:szCs w:val="24"/>
        </w:rPr>
        <w:t xml:space="preserve">  рублей;</w:t>
      </w:r>
    </w:p>
    <w:p w:rsidR="00B24C3B" w:rsidRPr="005D4364" w:rsidRDefault="00B24C3B" w:rsidP="006A183B">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5D4364">
        <w:rPr>
          <w:rFonts w:ascii="Times New Roman" w:eastAsiaTheme="minorHAnsi" w:hAnsi="Times New Roman" w:cstheme="minorBidi"/>
          <w:sz w:val="24"/>
          <w:szCs w:val="24"/>
        </w:rPr>
        <w:t xml:space="preserve">- показатель нефинансовых активов имущества казны </w:t>
      </w:r>
      <w:r w:rsidR="00E66AA6" w:rsidRPr="005D4364">
        <w:rPr>
          <w:rFonts w:ascii="Times New Roman" w:eastAsiaTheme="minorHAnsi" w:hAnsi="Times New Roman" w:cstheme="minorBidi"/>
          <w:sz w:val="24"/>
          <w:szCs w:val="24"/>
        </w:rPr>
        <w:t>на начало года Баланса ф.0503130 (стр.140, гр.3)</w:t>
      </w:r>
      <w:r w:rsidR="0014443C" w:rsidRPr="005D4364">
        <w:rPr>
          <w:rFonts w:ascii="Times New Roman" w:eastAsiaTheme="minorHAnsi" w:hAnsi="Times New Roman" w:cstheme="minorBidi"/>
          <w:sz w:val="24"/>
          <w:szCs w:val="24"/>
        </w:rPr>
        <w:t xml:space="preserve"> </w:t>
      </w:r>
      <w:r w:rsidR="00B9612B" w:rsidRPr="005D4364">
        <w:rPr>
          <w:rFonts w:ascii="Times New Roman" w:eastAsiaTheme="minorHAnsi" w:hAnsi="Times New Roman" w:cstheme="minorBidi"/>
          <w:sz w:val="24"/>
          <w:szCs w:val="24"/>
        </w:rPr>
        <w:t xml:space="preserve">не соответствует идентичному показателю в Сведениях </w:t>
      </w:r>
      <w:r w:rsidR="00B9612B" w:rsidRPr="005D4364">
        <w:rPr>
          <w:rFonts w:ascii="Times New Roman" w:eastAsiaTheme="minorHAnsi" w:hAnsi="Times New Roman" w:cstheme="minorBidi"/>
          <w:b/>
          <w:sz w:val="24"/>
          <w:szCs w:val="24"/>
          <w:u w:val="single"/>
        </w:rPr>
        <w:t>ф.0503168</w:t>
      </w:r>
      <w:r w:rsidR="00DE6D70" w:rsidRPr="005D4364">
        <w:rPr>
          <w:rFonts w:ascii="Times New Roman" w:eastAsiaTheme="minorHAnsi" w:hAnsi="Times New Roman" w:cstheme="minorBidi"/>
          <w:sz w:val="24"/>
          <w:szCs w:val="24"/>
        </w:rPr>
        <w:t>. Отклонение составило – 112 511,36 рублей.</w:t>
      </w:r>
    </w:p>
    <w:p w:rsidR="00A53A14" w:rsidRPr="005D4364" w:rsidRDefault="00A53A14" w:rsidP="0075228E">
      <w:pPr>
        <w:spacing w:after="0" w:line="240" w:lineRule="auto"/>
        <w:ind w:firstLine="708"/>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5D4364">
        <w:rPr>
          <w:rFonts w:ascii="Times New Roman" w:eastAsia="Times New Roman" w:hAnsi="Times New Roman"/>
          <w:b/>
          <w:sz w:val="24"/>
          <w:szCs w:val="24"/>
          <w:lang w:eastAsia="ru-RU"/>
        </w:rPr>
        <w:t>кредиторская задолженность</w:t>
      </w:r>
      <w:r w:rsidRPr="005D4364">
        <w:rPr>
          <w:rFonts w:ascii="Times New Roman" w:eastAsia="Times New Roman" w:hAnsi="Times New Roman"/>
          <w:sz w:val="24"/>
          <w:szCs w:val="24"/>
          <w:lang w:eastAsia="ru-RU"/>
        </w:rPr>
        <w:t xml:space="preserve"> по состоянию </w:t>
      </w:r>
      <w:r w:rsidR="00A31177" w:rsidRPr="005D4364">
        <w:rPr>
          <w:rFonts w:ascii="Times New Roman" w:eastAsia="Times New Roman" w:hAnsi="Times New Roman"/>
          <w:b/>
          <w:sz w:val="24"/>
          <w:szCs w:val="24"/>
          <w:lang w:eastAsia="ru-RU"/>
        </w:rPr>
        <w:t>на 01.01.2023</w:t>
      </w:r>
      <w:r w:rsidRPr="005D4364">
        <w:rPr>
          <w:rFonts w:ascii="Times New Roman" w:eastAsia="Times New Roman" w:hAnsi="Times New Roman"/>
          <w:sz w:val="24"/>
          <w:szCs w:val="24"/>
          <w:lang w:eastAsia="ru-RU"/>
        </w:rPr>
        <w:t xml:space="preserve"> составила </w:t>
      </w:r>
      <w:r w:rsidR="00A31177" w:rsidRPr="005D4364">
        <w:rPr>
          <w:rFonts w:ascii="Times New Roman" w:eastAsia="Times New Roman" w:hAnsi="Times New Roman"/>
          <w:b/>
          <w:sz w:val="24"/>
          <w:szCs w:val="24"/>
          <w:lang w:eastAsia="ru-RU"/>
        </w:rPr>
        <w:t>217 034,06</w:t>
      </w:r>
      <w:r w:rsidRPr="005D4364">
        <w:rPr>
          <w:rFonts w:ascii="Times New Roman" w:eastAsia="Times New Roman" w:hAnsi="Times New Roman"/>
          <w:sz w:val="24"/>
          <w:szCs w:val="24"/>
          <w:lang w:eastAsia="ru-RU"/>
        </w:rPr>
        <w:t xml:space="preserve"> рублей, в том числе:</w:t>
      </w:r>
    </w:p>
    <w:p w:rsidR="00A31177" w:rsidRPr="005D4364" w:rsidRDefault="00A31177" w:rsidP="00A31177">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по счету 1302 21 000 «Расчеты по услугам связи» - 9 894,80 рублей;</w:t>
      </w:r>
    </w:p>
    <w:p w:rsidR="00A31177" w:rsidRPr="005D4364" w:rsidRDefault="00A31177" w:rsidP="00A31177">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по счету 1302 22 000 «Расчеты по транспортным услугам» - 54 600,00 рублей;</w:t>
      </w:r>
    </w:p>
    <w:p w:rsidR="00A31177" w:rsidRPr="005D4364" w:rsidRDefault="00A31177" w:rsidP="00A31177">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по счету 1302 23 000 «Расчеты по коммунальным услугам» - 152 539,26 рублей.</w:t>
      </w:r>
    </w:p>
    <w:p w:rsidR="00521366" w:rsidRPr="005D4364" w:rsidRDefault="00521366" w:rsidP="00A53A14">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ab/>
        <w:t xml:space="preserve">по состоянию на </w:t>
      </w:r>
      <w:r w:rsidR="00CB7429" w:rsidRPr="005D4364">
        <w:rPr>
          <w:rFonts w:ascii="Times New Roman" w:eastAsia="Times New Roman" w:hAnsi="Times New Roman"/>
          <w:b/>
          <w:sz w:val="24"/>
          <w:szCs w:val="24"/>
          <w:lang w:eastAsia="ru-RU"/>
        </w:rPr>
        <w:t>01.01.2024</w:t>
      </w:r>
      <w:r w:rsidRPr="005D4364">
        <w:rPr>
          <w:rFonts w:ascii="Times New Roman" w:eastAsia="Times New Roman" w:hAnsi="Times New Roman"/>
          <w:sz w:val="24"/>
          <w:szCs w:val="24"/>
          <w:lang w:eastAsia="ru-RU"/>
        </w:rPr>
        <w:t xml:space="preserve"> составила </w:t>
      </w:r>
      <w:r w:rsidR="00CB7429" w:rsidRPr="005D4364">
        <w:rPr>
          <w:rFonts w:ascii="Times New Roman" w:eastAsia="Times New Roman" w:hAnsi="Times New Roman"/>
          <w:b/>
          <w:sz w:val="24"/>
          <w:szCs w:val="24"/>
          <w:lang w:eastAsia="ru-RU"/>
        </w:rPr>
        <w:t>531 479,58</w:t>
      </w:r>
      <w:r w:rsidRPr="005D4364">
        <w:rPr>
          <w:rFonts w:ascii="Times New Roman" w:eastAsia="Times New Roman" w:hAnsi="Times New Roman"/>
          <w:sz w:val="24"/>
          <w:szCs w:val="24"/>
          <w:lang w:eastAsia="ru-RU"/>
        </w:rPr>
        <w:t xml:space="preserve"> рублей, в том числе:</w:t>
      </w:r>
    </w:p>
    <w:p w:rsidR="00EB77A1" w:rsidRPr="005D4364" w:rsidRDefault="00EB77A1" w:rsidP="00EB77A1">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по счету 1302 21 000 «Расчеты по услугам связи» - </w:t>
      </w:r>
      <w:r w:rsidR="00D5299A" w:rsidRPr="005D4364">
        <w:rPr>
          <w:rFonts w:ascii="Times New Roman" w:eastAsia="Times New Roman" w:hAnsi="Times New Roman"/>
          <w:sz w:val="24"/>
          <w:szCs w:val="24"/>
          <w:lang w:eastAsia="ru-RU"/>
        </w:rPr>
        <w:t xml:space="preserve">9 577,97 </w:t>
      </w:r>
      <w:r w:rsidRPr="005D4364">
        <w:rPr>
          <w:rFonts w:ascii="Times New Roman" w:eastAsia="Times New Roman" w:hAnsi="Times New Roman"/>
          <w:sz w:val="24"/>
          <w:szCs w:val="24"/>
          <w:lang w:eastAsia="ru-RU"/>
        </w:rPr>
        <w:t>рублей;</w:t>
      </w:r>
    </w:p>
    <w:p w:rsidR="00EB77A1" w:rsidRPr="005D4364" w:rsidRDefault="00EB77A1" w:rsidP="00A53A14">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по счету 1302 23 000 «Расчеты по коммунальным услугам» - </w:t>
      </w:r>
      <w:r w:rsidR="00083973" w:rsidRPr="005D4364">
        <w:rPr>
          <w:rFonts w:ascii="Times New Roman" w:eastAsia="Times New Roman" w:hAnsi="Times New Roman"/>
          <w:sz w:val="24"/>
          <w:szCs w:val="24"/>
          <w:lang w:eastAsia="ru-RU"/>
        </w:rPr>
        <w:t>17 131,31 рублей;</w:t>
      </w:r>
    </w:p>
    <w:p w:rsidR="00F96935" w:rsidRPr="005D4364" w:rsidRDefault="00F96935" w:rsidP="00A53A14">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по счету 1302 25 000 «Расчеты по работам, услугам по содержанию имущества» - 19 012,04 рублей;</w:t>
      </w:r>
    </w:p>
    <w:p w:rsidR="00704C19" w:rsidRPr="005D4364" w:rsidRDefault="00F96935" w:rsidP="00CB1460">
      <w:pPr>
        <w:spacing w:after="0"/>
        <w:jc w:val="both"/>
        <w:rPr>
          <w:rFonts w:ascii="Times New Roman" w:eastAsia="Times New Roman" w:hAnsi="Times New Roman"/>
          <w:lang w:eastAsia="ru-RU"/>
        </w:rPr>
      </w:pPr>
      <w:r w:rsidRPr="005D4364">
        <w:rPr>
          <w:rFonts w:ascii="Times New Roman" w:eastAsia="Times New Roman" w:hAnsi="Times New Roman"/>
          <w:sz w:val="24"/>
          <w:szCs w:val="24"/>
          <w:lang w:eastAsia="ru-RU"/>
        </w:rPr>
        <w:t xml:space="preserve">- по счету </w:t>
      </w:r>
      <w:r w:rsidR="00CE00A3" w:rsidRPr="005D4364">
        <w:rPr>
          <w:rFonts w:ascii="Times New Roman" w:eastAsia="Times New Roman" w:hAnsi="Times New Roman"/>
          <w:sz w:val="24"/>
          <w:szCs w:val="24"/>
          <w:lang w:eastAsia="ru-RU"/>
        </w:rPr>
        <w:t>1303 05 000 «</w:t>
      </w:r>
      <w:r w:rsidR="00704C19" w:rsidRPr="005D4364">
        <w:rPr>
          <w:rFonts w:ascii="Times New Roman" w:eastAsia="Times New Roman" w:hAnsi="Times New Roman"/>
          <w:sz w:val="24"/>
          <w:szCs w:val="24"/>
          <w:lang w:eastAsia="ru-RU"/>
        </w:rPr>
        <w:t>Расчеты по прочим платежам в бюджет»</w:t>
      </w:r>
      <w:r w:rsidR="00CE00A3" w:rsidRPr="005D4364">
        <w:rPr>
          <w:rFonts w:ascii="Times New Roman" w:eastAsia="Times New Roman" w:hAnsi="Times New Roman"/>
          <w:sz w:val="24"/>
          <w:szCs w:val="24"/>
          <w:lang w:eastAsia="ru-RU"/>
        </w:rPr>
        <w:t xml:space="preserve"> - 484</w:t>
      </w:r>
      <w:r w:rsidR="00704C19" w:rsidRPr="005D4364">
        <w:rPr>
          <w:rFonts w:ascii="Times New Roman" w:eastAsia="Times New Roman" w:hAnsi="Times New Roman"/>
          <w:sz w:val="24"/>
          <w:szCs w:val="24"/>
          <w:lang w:eastAsia="ru-RU"/>
        </w:rPr>
        <w:t> 018,</w:t>
      </w:r>
      <w:r w:rsidR="0037297D" w:rsidRPr="005D4364">
        <w:rPr>
          <w:rFonts w:ascii="Times New Roman" w:eastAsia="Times New Roman" w:hAnsi="Times New Roman"/>
          <w:sz w:val="24"/>
          <w:szCs w:val="24"/>
          <w:lang w:eastAsia="ru-RU"/>
        </w:rPr>
        <w:t>0</w:t>
      </w:r>
      <w:r w:rsidR="00704C19" w:rsidRPr="005D4364">
        <w:rPr>
          <w:rFonts w:ascii="Times New Roman" w:eastAsia="Times New Roman" w:hAnsi="Times New Roman"/>
          <w:sz w:val="24"/>
          <w:szCs w:val="24"/>
          <w:lang w:eastAsia="ru-RU"/>
        </w:rPr>
        <w:t>9 рублей;</w:t>
      </w:r>
    </w:p>
    <w:p w:rsidR="00D21F00" w:rsidRPr="005D4364" w:rsidRDefault="00704C19" w:rsidP="00AB45B0">
      <w:pPr>
        <w:spacing w:after="0"/>
        <w:jc w:val="both"/>
        <w:rPr>
          <w:rFonts w:ascii="Times New Roman" w:eastAsia="Times New Roman" w:hAnsi="Times New Roman"/>
          <w:lang w:eastAsia="ru-RU"/>
        </w:rPr>
      </w:pPr>
      <w:r w:rsidRPr="005D4364">
        <w:rPr>
          <w:rFonts w:ascii="Times New Roman" w:eastAsia="Times New Roman" w:hAnsi="Times New Roman"/>
          <w:sz w:val="24"/>
          <w:szCs w:val="24"/>
          <w:lang w:eastAsia="ru-RU"/>
        </w:rPr>
        <w:t>- по счету 1303 15 000 «Расчеты</w:t>
      </w:r>
      <w:r w:rsidR="00CE00A3" w:rsidRPr="005D4364">
        <w:rPr>
          <w:rFonts w:ascii="Times New Roman" w:eastAsia="Times New Roman" w:hAnsi="Times New Roman"/>
          <w:sz w:val="24"/>
          <w:szCs w:val="24"/>
          <w:lang w:eastAsia="ru-RU"/>
        </w:rPr>
        <w:t xml:space="preserve"> </w:t>
      </w:r>
      <w:r w:rsidR="00CB1460" w:rsidRPr="005D4364">
        <w:rPr>
          <w:rFonts w:ascii="Times New Roman" w:eastAsia="Times New Roman" w:hAnsi="Times New Roman"/>
          <w:sz w:val="24"/>
          <w:szCs w:val="24"/>
          <w:lang w:eastAsia="ru-RU"/>
        </w:rPr>
        <w:t xml:space="preserve">по единому страховому тарифу» - </w:t>
      </w:r>
      <w:r w:rsidR="0037297D" w:rsidRPr="005D4364">
        <w:rPr>
          <w:rFonts w:ascii="Times New Roman" w:eastAsia="Times New Roman" w:hAnsi="Times New Roman"/>
          <w:sz w:val="24"/>
          <w:szCs w:val="24"/>
          <w:lang w:eastAsia="ru-RU"/>
        </w:rPr>
        <w:t>1 740,17 рублей.</w:t>
      </w:r>
    </w:p>
    <w:p w:rsidR="00A53A14" w:rsidRPr="005D4364" w:rsidRDefault="00A53A14" w:rsidP="00A53A14">
      <w:pPr>
        <w:spacing w:after="0" w:line="240" w:lineRule="auto"/>
        <w:ind w:firstLine="708"/>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5D4364">
        <w:rPr>
          <w:rFonts w:ascii="Times New Roman" w:eastAsia="Times New Roman" w:hAnsi="Times New Roman"/>
          <w:sz w:val="24"/>
          <w:szCs w:val="24"/>
          <w:lang w:val="en-US" w:eastAsia="ru-RU"/>
        </w:rPr>
        <w:t>I</w:t>
      </w:r>
      <w:r w:rsidRPr="005D4364">
        <w:rPr>
          <w:rFonts w:ascii="Times New Roman" w:eastAsia="Times New Roman" w:hAnsi="Times New Roman"/>
          <w:sz w:val="24"/>
          <w:szCs w:val="24"/>
          <w:lang w:eastAsia="ru-RU"/>
        </w:rPr>
        <w:t>II. «Обязательства».</w:t>
      </w:r>
    </w:p>
    <w:p w:rsidR="003F7929" w:rsidRPr="005D4364" w:rsidRDefault="00A53A14" w:rsidP="003F7929">
      <w:pPr>
        <w:spacing w:after="0" w:line="240" w:lineRule="auto"/>
        <w:ind w:firstLine="709"/>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5D4364">
        <w:rPr>
          <w:rFonts w:ascii="Times New Roman" w:eastAsia="Times New Roman" w:hAnsi="Times New Roman"/>
          <w:b/>
          <w:sz w:val="24"/>
          <w:szCs w:val="24"/>
          <w:lang w:eastAsia="ru-RU"/>
        </w:rPr>
        <w:t>дебиторская  задолженность</w:t>
      </w:r>
      <w:r w:rsidRPr="005D4364">
        <w:rPr>
          <w:rFonts w:ascii="Times New Roman" w:eastAsia="Times New Roman" w:hAnsi="Times New Roman"/>
          <w:sz w:val="24"/>
          <w:szCs w:val="24"/>
          <w:lang w:eastAsia="ru-RU"/>
        </w:rPr>
        <w:t xml:space="preserve"> </w:t>
      </w:r>
      <w:r w:rsidR="003F7929" w:rsidRPr="005D4364">
        <w:rPr>
          <w:rFonts w:ascii="Times New Roman" w:eastAsia="Times New Roman" w:hAnsi="Times New Roman"/>
          <w:sz w:val="24"/>
          <w:szCs w:val="24"/>
          <w:lang w:eastAsia="ru-RU"/>
        </w:rPr>
        <w:t xml:space="preserve">по состоянию на </w:t>
      </w:r>
      <w:r w:rsidR="003F7929" w:rsidRPr="005D4364">
        <w:rPr>
          <w:rFonts w:ascii="Times New Roman" w:eastAsia="Times New Roman" w:hAnsi="Times New Roman"/>
          <w:b/>
          <w:sz w:val="24"/>
          <w:szCs w:val="24"/>
          <w:lang w:eastAsia="ru-RU"/>
        </w:rPr>
        <w:t>01.01.2023</w:t>
      </w:r>
      <w:r w:rsidR="003F7929" w:rsidRPr="005D4364">
        <w:rPr>
          <w:rFonts w:ascii="Times New Roman" w:eastAsia="Times New Roman" w:hAnsi="Times New Roman"/>
          <w:sz w:val="24"/>
          <w:szCs w:val="24"/>
          <w:lang w:eastAsia="ru-RU"/>
        </w:rPr>
        <w:t xml:space="preserve"> составила </w:t>
      </w:r>
      <w:r w:rsidR="003F7929" w:rsidRPr="005D4364">
        <w:rPr>
          <w:rFonts w:ascii="Times New Roman" w:eastAsia="Times New Roman" w:hAnsi="Times New Roman"/>
          <w:b/>
          <w:sz w:val="24"/>
          <w:szCs w:val="24"/>
          <w:lang w:eastAsia="ru-RU"/>
        </w:rPr>
        <w:t>185 211,40</w:t>
      </w:r>
      <w:r w:rsidR="003F7929" w:rsidRPr="005D4364">
        <w:rPr>
          <w:rFonts w:ascii="Times New Roman" w:eastAsia="Times New Roman" w:hAnsi="Times New Roman"/>
          <w:sz w:val="24"/>
          <w:szCs w:val="24"/>
          <w:lang w:eastAsia="ru-RU"/>
        </w:rPr>
        <w:t xml:space="preserve"> рублей, в том числе:</w:t>
      </w:r>
    </w:p>
    <w:p w:rsidR="003F7929" w:rsidRPr="005D4364" w:rsidRDefault="003F7929" w:rsidP="003F7929">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по счету 1206 26 000 «Расчеты по авансам по прочим  работам, услугам» - 185 211,40 рублей.</w:t>
      </w:r>
    </w:p>
    <w:p w:rsidR="00EB77A1" w:rsidRPr="005D4364" w:rsidRDefault="00EB77A1" w:rsidP="003F7929">
      <w:pPr>
        <w:spacing w:after="0" w:line="240" w:lineRule="auto"/>
        <w:ind w:firstLine="708"/>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по состоянию на </w:t>
      </w:r>
      <w:r w:rsidR="003F7929" w:rsidRPr="005D4364">
        <w:rPr>
          <w:rFonts w:ascii="Times New Roman" w:eastAsia="Times New Roman" w:hAnsi="Times New Roman"/>
          <w:b/>
          <w:sz w:val="24"/>
          <w:szCs w:val="24"/>
          <w:lang w:eastAsia="ru-RU"/>
        </w:rPr>
        <w:t>01.01.2024</w:t>
      </w:r>
      <w:r w:rsidRPr="005D4364">
        <w:rPr>
          <w:rFonts w:ascii="Times New Roman" w:eastAsia="Times New Roman" w:hAnsi="Times New Roman"/>
          <w:sz w:val="24"/>
          <w:szCs w:val="24"/>
          <w:lang w:eastAsia="ru-RU"/>
        </w:rPr>
        <w:t xml:space="preserve"> составила </w:t>
      </w:r>
      <w:r w:rsidR="006024E5" w:rsidRPr="005D4364">
        <w:rPr>
          <w:rFonts w:ascii="Times New Roman" w:eastAsia="Times New Roman" w:hAnsi="Times New Roman"/>
          <w:b/>
          <w:sz w:val="24"/>
          <w:szCs w:val="24"/>
          <w:lang w:eastAsia="ru-RU"/>
        </w:rPr>
        <w:t>52 820,29</w:t>
      </w:r>
      <w:r w:rsidRPr="005D4364">
        <w:rPr>
          <w:rFonts w:ascii="Times New Roman" w:eastAsia="Times New Roman" w:hAnsi="Times New Roman"/>
          <w:sz w:val="24"/>
          <w:szCs w:val="24"/>
          <w:lang w:eastAsia="ru-RU"/>
        </w:rPr>
        <w:t xml:space="preserve"> рублей, в том числе:</w:t>
      </w:r>
    </w:p>
    <w:p w:rsidR="006024E5" w:rsidRPr="005D4364" w:rsidRDefault="006024E5" w:rsidP="006E7FB3">
      <w:pPr>
        <w:spacing w:after="0" w:line="240" w:lineRule="auto"/>
        <w:jc w:val="both"/>
        <w:rPr>
          <w:rFonts w:ascii="Times New Roman" w:eastAsia="Times New Roman" w:hAnsi="Times New Roman"/>
          <w:lang w:eastAsia="ru-RU"/>
        </w:rPr>
      </w:pPr>
      <w:r w:rsidRPr="005D4364">
        <w:rPr>
          <w:rFonts w:ascii="Times New Roman" w:eastAsia="Times New Roman" w:hAnsi="Times New Roman"/>
          <w:sz w:val="24"/>
          <w:szCs w:val="24"/>
          <w:lang w:eastAsia="ru-RU"/>
        </w:rPr>
        <w:t>- по счету 1206 23 000 «</w:t>
      </w:r>
      <w:r w:rsidR="00163F31" w:rsidRPr="005D4364">
        <w:rPr>
          <w:rFonts w:ascii="Times New Roman" w:eastAsia="Times New Roman" w:hAnsi="Times New Roman"/>
          <w:sz w:val="24"/>
          <w:szCs w:val="24"/>
          <w:lang w:eastAsia="ru-RU"/>
        </w:rPr>
        <w:t>Расчеты по авансам по коммунальным услугам» - 4 547,</w:t>
      </w:r>
      <w:r w:rsidR="009E707A" w:rsidRPr="005D4364">
        <w:rPr>
          <w:rFonts w:ascii="Times New Roman" w:eastAsia="Times New Roman" w:hAnsi="Times New Roman"/>
          <w:sz w:val="24"/>
          <w:szCs w:val="24"/>
          <w:lang w:eastAsia="ru-RU"/>
        </w:rPr>
        <w:t>36 рублей;</w:t>
      </w:r>
    </w:p>
    <w:p w:rsidR="0068705B" w:rsidRPr="005D4364" w:rsidRDefault="00EB77A1" w:rsidP="006E7FB3">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по счету </w:t>
      </w:r>
      <w:r w:rsidR="0068705B" w:rsidRPr="005D4364">
        <w:rPr>
          <w:rFonts w:ascii="Times New Roman" w:eastAsia="Times New Roman" w:hAnsi="Times New Roman"/>
          <w:sz w:val="24"/>
          <w:szCs w:val="24"/>
          <w:lang w:eastAsia="ru-RU"/>
        </w:rPr>
        <w:t>1206 26</w:t>
      </w:r>
      <w:r w:rsidRPr="005D4364">
        <w:rPr>
          <w:rFonts w:ascii="Times New Roman" w:eastAsia="Times New Roman" w:hAnsi="Times New Roman"/>
          <w:sz w:val="24"/>
          <w:szCs w:val="24"/>
          <w:lang w:eastAsia="ru-RU"/>
        </w:rPr>
        <w:t> 000 «</w:t>
      </w:r>
      <w:r w:rsidR="0068705B" w:rsidRPr="005D4364">
        <w:rPr>
          <w:rFonts w:ascii="Times New Roman" w:eastAsia="Times New Roman" w:hAnsi="Times New Roman"/>
          <w:sz w:val="24"/>
          <w:szCs w:val="24"/>
          <w:lang w:eastAsia="ru-RU"/>
        </w:rPr>
        <w:t>Расчеты по авансам по прочим  работам, услугам»</w:t>
      </w:r>
      <w:r w:rsidRPr="005D4364">
        <w:rPr>
          <w:rFonts w:ascii="Times New Roman" w:eastAsia="Times New Roman" w:hAnsi="Times New Roman"/>
          <w:sz w:val="24"/>
          <w:szCs w:val="24"/>
          <w:lang w:eastAsia="ru-RU"/>
        </w:rPr>
        <w:t xml:space="preserve"> - </w:t>
      </w:r>
      <w:r w:rsidR="009E707A" w:rsidRPr="005D4364">
        <w:rPr>
          <w:rFonts w:ascii="Times New Roman" w:eastAsia="Times New Roman" w:hAnsi="Times New Roman"/>
          <w:sz w:val="24"/>
          <w:szCs w:val="24"/>
          <w:lang w:eastAsia="ru-RU"/>
        </w:rPr>
        <w:t>39 744,00</w:t>
      </w:r>
      <w:r w:rsidRPr="005D4364">
        <w:rPr>
          <w:rFonts w:ascii="Times New Roman" w:eastAsia="Times New Roman" w:hAnsi="Times New Roman"/>
          <w:sz w:val="24"/>
          <w:szCs w:val="24"/>
          <w:lang w:eastAsia="ru-RU"/>
        </w:rPr>
        <w:t xml:space="preserve"> </w:t>
      </w:r>
      <w:r w:rsidR="009E707A" w:rsidRPr="005D4364">
        <w:rPr>
          <w:rFonts w:ascii="Times New Roman" w:eastAsia="Times New Roman" w:hAnsi="Times New Roman"/>
          <w:sz w:val="24"/>
          <w:szCs w:val="24"/>
          <w:lang w:eastAsia="ru-RU"/>
        </w:rPr>
        <w:t>рублей;</w:t>
      </w:r>
    </w:p>
    <w:p w:rsidR="009E707A" w:rsidRPr="005D4364" w:rsidRDefault="009E707A" w:rsidP="006E7FB3">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по счету 1206 34 000 «Расчеты по авансам по приобретению материальных запасов» - 6 890,74 рублей;</w:t>
      </w:r>
    </w:p>
    <w:p w:rsidR="00EC1F9E" w:rsidRPr="005D4364" w:rsidRDefault="009E707A" w:rsidP="006E7FB3">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по счету 1303 06 000 «</w:t>
      </w:r>
      <w:r w:rsidR="00EC1F9E" w:rsidRPr="005D4364">
        <w:rPr>
          <w:rFonts w:ascii="Times New Roman" w:eastAsia="Times New Roman" w:hAnsi="Times New Roman"/>
          <w:sz w:val="24"/>
          <w:szCs w:val="24"/>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r w:rsidR="008E63E2" w:rsidRPr="005D4364">
        <w:rPr>
          <w:rFonts w:ascii="Times New Roman" w:eastAsia="Times New Roman" w:hAnsi="Times New Roman"/>
          <w:sz w:val="24"/>
          <w:szCs w:val="24"/>
          <w:lang w:eastAsia="ru-RU"/>
        </w:rPr>
        <w:t xml:space="preserve"> - 113,7</w:t>
      </w:r>
      <w:r w:rsidR="00EC1F9E" w:rsidRPr="005D4364">
        <w:rPr>
          <w:rFonts w:ascii="Times New Roman" w:eastAsia="Times New Roman" w:hAnsi="Times New Roman"/>
          <w:sz w:val="24"/>
          <w:szCs w:val="24"/>
          <w:lang w:eastAsia="ru-RU"/>
        </w:rPr>
        <w:t>7 рублей;</w:t>
      </w:r>
    </w:p>
    <w:p w:rsidR="009E707A" w:rsidRPr="005D4364" w:rsidRDefault="00EC1F9E" w:rsidP="008E63E2">
      <w:pPr>
        <w:spacing w:after="0"/>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по счету 1303 14 000 «</w:t>
      </w:r>
      <w:r w:rsidRPr="005D4364">
        <w:rPr>
          <w:rFonts w:ascii="Times New Roman" w:hAnsi="Times New Roman"/>
          <w:sz w:val="24"/>
          <w:szCs w:val="24"/>
          <w:shd w:val="clear" w:color="auto" w:fill="FFFFFF"/>
        </w:rPr>
        <w:t>Расчеты по единому налоговому платежу</w:t>
      </w:r>
      <w:r w:rsidR="00A40BBC" w:rsidRPr="005D4364">
        <w:rPr>
          <w:rFonts w:ascii="Times New Roman" w:hAnsi="Times New Roman"/>
          <w:sz w:val="24"/>
          <w:szCs w:val="24"/>
          <w:shd w:val="clear" w:color="auto" w:fill="FFFFFF"/>
        </w:rPr>
        <w:t>» - 1 524,</w:t>
      </w:r>
      <w:r w:rsidR="008E63E2" w:rsidRPr="005D4364">
        <w:rPr>
          <w:rFonts w:ascii="Times New Roman" w:hAnsi="Times New Roman"/>
          <w:sz w:val="24"/>
          <w:szCs w:val="24"/>
          <w:shd w:val="clear" w:color="auto" w:fill="FFFFFF"/>
        </w:rPr>
        <w:t>42 рублей.</w:t>
      </w:r>
    </w:p>
    <w:p w:rsidR="0068705B" w:rsidRPr="005D4364" w:rsidRDefault="00A53A14" w:rsidP="0068705B">
      <w:pPr>
        <w:spacing w:after="0" w:line="240" w:lineRule="auto"/>
        <w:ind w:firstLine="709"/>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4A2673" w:rsidRPr="005D4364" w:rsidRDefault="004A2673" w:rsidP="0068705B">
      <w:pPr>
        <w:spacing w:after="0" w:line="240" w:lineRule="auto"/>
        <w:ind w:firstLine="709"/>
        <w:jc w:val="both"/>
        <w:rPr>
          <w:rFonts w:ascii="Times New Roman" w:eastAsiaTheme="minorHAnsi" w:hAnsi="Times New Roman"/>
          <w:sz w:val="24"/>
          <w:szCs w:val="24"/>
        </w:rPr>
      </w:pPr>
      <w:r w:rsidRPr="005D4364">
        <w:rPr>
          <w:rFonts w:ascii="Times New Roman" w:eastAsiaTheme="minorHAnsi" w:hAnsi="Times New Roman"/>
          <w:sz w:val="24"/>
          <w:szCs w:val="24"/>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A20521" w:rsidRPr="005D4364" w:rsidRDefault="00A20521" w:rsidP="0083294C">
      <w:pPr>
        <w:spacing w:after="0" w:line="240" w:lineRule="auto"/>
        <w:ind w:firstLine="709"/>
        <w:jc w:val="both"/>
        <w:rPr>
          <w:rFonts w:ascii="Times New Roman" w:hAnsi="Times New Roman"/>
          <w:sz w:val="24"/>
          <w:szCs w:val="24"/>
          <w:shd w:val="clear" w:color="auto" w:fill="FFFFFF"/>
        </w:rPr>
      </w:pPr>
      <w:r w:rsidRPr="005D4364">
        <w:rPr>
          <w:rFonts w:ascii="Times New Roman" w:hAnsi="Times New Roman"/>
          <w:b/>
          <w:sz w:val="24"/>
          <w:szCs w:val="24"/>
          <w:shd w:val="clear" w:color="auto" w:fill="FFFFFF"/>
        </w:rPr>
        <w:t>Анализом установлено</w:t>
      </w:r>
      <w:r w:rsidRPr="005D4364">
        <w:rPr>
          <w:rFonts w:ascii="Times New Roman" w:hAnsi="Times New Roman"/>
          <w:sz w:val="24"/>
          <w:szCs w:val="24"/>
          <w:shd w:val="clear" w:color="auto" w:fill="FFFFFF"/>
        </w:rPr>
        <w:t>, что п</w:t>
      </w:r>
      <w:r w:rsidR="003E5D18" w:rsidRPr="005D4364">
        <w:rPr>
          <w:rFonts w:ascii="Times New Roman" w:hAnsi="Times New Roman"/>
          <w:sz w:val="24"/>
          <w:szCs w:val="24"/>
          <w:shd w:val="clear" w:color="auto" w:fill="FFFFFF"/>
        </w:rPr>
        <w:t>оказатель</w:t>
      </w:r>
      <w:r w:rsidRPr="005D4364">
        <w:rPr>
          <w:rFonts w:ascii="Times New Roman" w:hAnsi="Times New Roman"/>
          <w:sz w:val="24"/>
          <w:szCs w:val="24"/>
          <w:shd w:val="clear" w:color="auto" w:fill="FFFFFF"/>
        </w:rPr>
        <w:t xml:space="preserve"> внеоборотных материальных запасов</w:t>
      </w:r>
      <w:r w:rsidR="003E5D18" w:rsidRPr="005D4364">
        <w:rPr>
          <w:rFonts w:ascii="Times New Roman" w:hAnsi="Times New Roman"/>
          <w:sz w:val="24"/>
          <w:szCs w:val="24"/>
          <w:shd w:val="clear" w:color="auto" w:fill="FFFFFF"/>
        </w:rPr>
        <w:t xml:space="preserve"> по строке 081 консолидированного Баланса (ф.0503130) </w:t>
      </w:r>
      <w:r w:rsidR="00603F03" w:rsidRPr="005D4364">
        <w:rPr>
          <w:rFonts w:ascii="Times New Roman" w:hAnsi="Times New Roman"/>
          <w:sz w:val="24"/>
          <w:szCs w:val="24"/>
          <w:shd w:val="clear" w:color="auto" w:fill="FFFFFF"/>
        </w:rPr>
        <w:t xml:space="preserve">указан </w:t>
      </w:r>
      <w:r w:rsidR="00603F03" w:rsidRPr="005D4364">
        <w:rPr>
          <w:rFonts w:ascii="Times New Roman" w:hAnsi="Times New Roman"/>
          <w:b/>
          <w:sz w:val="24"/>
          <w:szCs w:val="24"/>
          <w:shd w:val="clear" w:color="auto" w:fill="FFFFFF"/>
        </w:rPr>
        <w:t>некорректно</w:t>
      </w:r>
      <w:r w:rsidR="00603F03" w:rsidRPr="005D4364">
        <w:rPr>
          <w:rFonts w:ascii="Times New Roman" w:hAnsi="Times New Roman"/>
          <w:sz w:val="24"/>
          <w:szCs w:val="24"/>
          <w:shd w:val="clear" w:color="auto" w:fill="FFFFFF"/>
        </w:rPr>
        <w:t>.</w:t>
      </w:r>
      <w:r w:rsidRPr="005D4364">
        <w:rPr>
          <w:rFonts w:ascii="Times New Roman" w:hAnsi="Times New Roman"/>
          <w:sz w:val="24"/>
          <w:szCs w:val="24"/>
          <w:shd w:val="clear" w:color="auto" w:fill="FFFFFF"/>
        </w:rPr>
        <w:t xml:space="preserve"> Суммирование одноименных показателей по строке 081 Балансов (ф.0503130), представленных соответственно получателями бюджетных средств</w:t>
      </w:r>
      <w:r w:rsidR="0083294C" w:rsidRPr="005D4364">
        <w:rPr>
          <w:rFonts w:ascii="Times New Roman" w:hAnsi="Times New Roman"/>
          <w:sz w:val="24"/>
          <w:szCs w:val="24"/>
          <w:shd w:val="clear" w:color="auto" w:fill="FFFFFF"/>
        </w:rPr>
        <w:t xml:space="preserve"> (Администрация, МУК ДК «Молодежный»)</w:t>
      </w:r>
      <w:r w:rsidRPr="005D4364">
        <w:rPr>
          <w:rFonts w:ascii="Times New Roman" w:hAnsi="Times New Roman"/>
          <w:sz w:val="24"/>
          <w:szCs w:val="24"/>
          <w:shd w:val="clear" w:color="auto" w:fill="FFFFFF"/>
        </w:rPr>
        <w:t xml:space="preserve">, на начало </w:t>
      </w:r>
      <w:proofErr w:type="gramStart"/>
      <w:r w:rsidRPr="005D4364">
        <w:rPr>
          <w:rFonts w:ascii="Times New Roman" w:hAnsi="Times New Roman"/>
          <w:sz w:val="24"/>
          <w:szCs w:val="24"/>
          <w:shd w:val="clear" w:color="auto" w:fill="FFFFFF"/>
        </w:rPr>
        <w:t>года</w:t>
      </w:r>
      <w:proofErr w:type="gramEnd"/>
      <w:r w:rsidRPr="005D4364">
        <w:rPr>
          <w:rFonts w:ascii="Times New Roman" w:hAnsi="Times New Roman"/>
          <w:sz w:val="24"/>
          <w:szCs w:val="24"/>
          <w:shd w:val="clear" w:color="auto" w:fill="FFFFFF"/>
        </w:rPr>
        <w:t xml:space="preserve"> и конец отчетного периода имеет отклонение</w:t>
      </w:r>
      <w:r w:rsidR="0083294C" w:rsidRPr="005D4364">
        <w:rPr>
          <w:rFonts w:ascii="Times New Roman" w:hAnsi="Times New Roman"/>
          <w:sz w:val="24"/>
          <w:szCs w:val="24"/>
          <w:shd w:val="clear" w:color="auto" w:fill="FFFFFF"/>
        </w:rPr>
        <w:t xml:space="preserve"> с консолидированным Балансом (ф.0503130)  - </w:t>
      </w:r>
      <w:r w:rsidRPr="005D4364">
        <w:rPr>
          <w:rFonts w:ascii="Times New Roman" w:hAnsi="Times New Roman"/>
          <w:sz w:val="24"/>
          <w:szCs w:val="24"/>
          <w:shd w:val="clear" w:color="auto" w:fill="FFFFFF"/>
        </w:rPr>
        <w:t xml:space="preserve"> 30,00 рублей.</w:t>
      </w:r>
    </w:p>
    <w:p w:rsidR="00A53A14" w:rsidRPr="005D4364" w:rsidRDefault="00A20521" w:rsidP="00C07B9B">
      <w:pPr>
        <w:spacing w:after="0" w:line="240" w:lineRule="auto"/>
        <w:ind w:firstLine="709"/>
        <w:jc w:val="both"/>
        <w:rPr>
          <w:rFonts w:ascii="Times New Roman" w:hAnsi="Times New Roman"/>
          <w:sz w:val="24"/>
          <w:szCs w:val="24"/>
          <w:shd w:val="clear" w:color="auto" w:fill="FFFFFF"/>
        </w:rPr>
      </w:pPr>
      <w:r w:rsidRPr="005D4364">
        <w:rPr>
          <w:rFonts w:ascii="Times New Roman" w:hAnsi="Times New Roman"/>
          <w:sz w:val="24"/>
          <w:szCs w:val="24"/>
          <w:shd w:val="clear" w:color="auto" w:fill="FFFFFF"/>
        </w:rPr>
        <w:lastRenderedPageBreak/>
        <w:t xml:space="preserve"> </w:t>
      </w:r>
    </w:p>
    <w:p w:rsidR="00A53A14" w:rsidRPr="005D4364" w:rsidRDefault="00A53A14" w:rsidP="00A53A14">
      <w:pPr>
        <w:spacing w:after="0" w:line="240" w:lineRule="auto"/>
        <w:ind w:firstLine="567"/>
        <w:jc w:val="both"/>
        <w:rPr>
          <w:rFonts w:ascii="Times New Roman" w:hAnsi="Times New Roman"/>
          <w:sz w:val="24"/>
          <w:szCs w:val="24"/>
        </w:rPr>
      </w:pPr>
      <w:r w:rsidRPr="005D4364">
        <w:rPr>
          <w:rFonts w:ascii="Times New Roman" w:hAnsi="Times New Roman"/>
          <w:b/>
          <w:sz w:val="24"/>
          <w:szCs w:val="24"/>
        </w:rPr>
        <w:t xml:space="preserve">Проверка справки по заключению счетов бюджетного учета отчетного финансового года  </w:t>
      </w:r>
      <w:r w:rsidRPr="005D4364">
        <w:rPr>
          <w:rFonts w:ascii="Times New Roman" w:hAnsi="Times New Roman"/>
          <w:b/>
          <w:sz w:val="24"/>
          <w:szCs w:val="24"/>
          <w:u w:val="single"/>
        </w:rPr>
        <w:t>(ф. 0503110)</w:t>
      </w:r>
      <w:r w:rsidRPr="005D4364">
        <w:rPr>
          <w:rFonts w:ascii="Times New Roman" w:hAnsi="Times New Roman"/>
          <w:sz w:val="24"/>
          <w:szCs w:val="24"/>
        </w:rPr>
        <w:t xml:space="preserve"> 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44356B" w:rsidRPr="005D4364" w:rsidRDefault="0044356B" w:rsidP="0044356B">
      <w:pPr>
        <w:spacing w:after="0" w:line="240" w:lineRule="auto"/>
        <w:ind w:firstLine="567"/>
        <w:jc w:val="both"/>
        <w:rPr>
          <w:rFonts w:ascii="Times New Roman" w:hAnsi="Times New Roman"/>
          <w:sz w:val="24"/>
          <w:szCs w:val="24"/>
        </w:rPr>
      </w:pPr>
      <w:r w:rsidRPr="005D4364">
        <w:rPr>
          <w:rFonts w:ascii="Times New Roman" w:hAnsi="Times New Roman"/>
          <w:sz w:val="24"/>
          <w:szCs w:val="24"/>
        </w:rPr>
        <w:t xml:space="preserve">Контрольные соотношения </w:t>
      </w:r>
      <w:r w:rsidRPr="005D4364">
        <w:rPr>
          <w:rFonts w:ascii="Times New Roman" w:hAnsi="Times New Roman"/>
          <w:b/>
          <w:sz w:val="24"/>
          <w:szCs w:val="24"/>
        </w:rPr>
        <w:t>не соблюдены</w:t>
      </w:r>
      <w:r w:rsidRPr="005D4364">
        <w:rPr>
          <w:rFonts w:ascii="Times New Roman" w:hAnsi="Times New Roman"/>
          <w:sz w:val="24"/>
          <w:szCs w:val="24"/>
        </w:rPr>
        <w:t xml:space="preserve"> между Справкой ф.0503110 и Отчетом </w:t>
      </w:r>
      <w:r w:rsidRPr="005D4364">
        <w:rPr>
          <w:rFonts w:ascii="Times New Roman" w:hAnsi="Times New Roman"/>
          <w:b/>
          <w:sz w:val="24"/>
          <w:szCs w:val="24"/>
          <w:u w:val="single"/>
        </w:rPr>
        <w:t>ф.0503121</w:t>
      </w:r>
      <w:r w:rsidRPr="005D4364">
        <w:rPr>
          <w:rFonts w:ascii="Times New Roman" w:hAnsi="Times New Roman"/>
          <w:b/>
          <w:sz w:val="24"/>
          <w:szCs w:val="24"/>
        </w:rPr>
        <w:t>,</w:t>
      </w:r>
      <w:r w:rsidRPr="005D4364">
        <w:rPr>
          <w:rFonts w:ascii="Times New Roman" w:hAnsi="Times New Roman"/>
          <w:sz w:val="24"/>
          <w:szCs w:val="24"/>
        </w:rPr>
        <w:t xml:space="preserve"> а именно:</w:t>
      </w:r>
    </w:p>
    <w:p w:rsidR="007F1421" w:rsidRPr="005D4364" w:rsidRDefault="0044356B" w:rsidP="007F1421">
      <w:pPr>
        <w:spacing w:after="0" w:line="240" w:lineRule="auto"/>
        <w:ind w:firstLineChars="200" w:firstLine="480"/>
        <w:jc w:val="both"/>
        <w:outlineLvl w:val="0"/>
        <w:rPr>
          <w:rFonts w:ascii="Times New Roman" w:eastAsia="Times New Roman" w:hAnsi="Times New Roman"/>
          <w:sz w:val="24"/>
          <w:szCs w:val="24"/>
          <w:lang w:eastAsia="ru-RU"/>
        </w:rPr>
      </w:pPr>
      <w:r w:rsidRPr="005D4364">
        <w:rPr>
          <w:rFonts w:ascii="Times New Roman" w:eastAsia="Arial" w:hAnsi="Times New Roman"/>
          <w:sz w:val="24"/>
          <w:szCs w:val="24"/>
          <w:lang w:eastAsia="ar-SA"/>
        </w:rPr>
        <w:t xml:space="preserve">- </w:t>
      </w:r>
      <w:r w:rsidR="004F1E1E" w:rsidRPr="005D4364">
        <w:rPr>
          <w:rFonts w:ascii="Times New Roman" w:eastAsia="Arial" w:hAnsi="Times New Roman"/>
          <w:sz w:val="24"/>
          <w:szCs w:val="24"/>
          <w:lang w:eastAsia="ar-SA"/>
        </w:rPr>
        <w:t xml:space="preserve"> </w:t>
      </w:r>
      <w:r w:rsidRPr="005D4364">
        <w:rPr>
          <w:rFonts w:ascii="Times New Roman" w:eastAsia="Arial" w:hAnsi="Times New Roman"/>
          <w:sz w:val="24"/>
          <w:szCs w:val="24"/>
          <w:lang w:eastAsia="ar-SA"/>
        </w:rPr>
        <w:t xml:space="preserve">начисленные детализированные доходы по КОСГУ 120 «Доходы от собственности» в ф. 0503110 не соответствуют начисленным доходам </w:t>
      </w:r>
      <w:r w:rsidRPr="005D4364">
        <w:rPr>
          <w:rFonts w:ascii="Times New Roman" w:eastAsia="Times New Roman" w:hAnsi="Times New Roman"/>
          <w:sz w:val="24"/>
          <w:szCs w:val="24"/>
          <w:lang w:eastAsia="ru-RU"/>
        </w:rPr>
        <w:t xml:space="preserve">от </w:t>
      </w:r>
      <w:r w:rsidR="007F1421" w:rsidRPr="005D4364">
        <w:rPr>
          <w:rFonts w:ascii="Times New Roman" w:eastAsia="Times New Roman" w:hAnsi="Times New Roman"/>
          <w:sz w:val="24"/>
          <w:szCs w:val="24"/>
          <w:lang w:eastAsia="ru-RU"/>
        </w:rPr>
        <w:t>платежей при пользовании природными ресурсами (КОСГУ 123) в ф.0503121, отклонение составило 3 457,</w:t>
      </w:r>
      <w:r w:rsidR="00A32BBF" w:rsidRPr="005D4364">
        <w:rPr>
          <w:rFonts w:ascii="Times New Roman" w:eastAsia="Times New Roman" w:hAnsi="Times New Roman"/>
          <w:sz w:val="24"/>
          <w:szCs w:val="24"/>
          <w:lang w:eastAsia="ru-RU"/>
        </w:rPr>
        <w:t>00 рублей;</w:t>
      </w:r>
    </w:p>
    <w:p w:rsidR="00A32BBF" w:rsidRPr="005D4364" w:rsidRDefault="00A32BBF" w:rsidP="00A32BBF">
      <w:pPr>
        <w:spacing w:after="0" w:line="240" w:lineRule="auto"/>
        <w:ind w:firstLineChars="200" w:firstLine="480"/>
        <w:jc w:val="both"/>
        <w:outlineLvl w:val="0"/>
        <w:rPr>
          <w:rFonts w:ascii="Times New Roman" w:eastAsia="Times New Roman" w:hAnsi="Times New Roman"/>
          <w:sz w:val="24"/>
          <w:szCs w:val="24"/>
          <w:lang w:eastAsia="ru-RU"/>
        </w:rPr>
      </w:pPr>
      <w:r w:rsidRPr="005D4364">
        <w:rPr>
          <w:rFonts w:ascii="Times New Roman" w:eastAsia="Arial" w:hAnsi="Times New Roman"/>
          <w:sz w:val="24"/>
          <w:szCs w:val="24"/>
          <w:lang w:eastAsia="ar-SA"/>
        </w:rPr>
        <w:t xml:space="preserve">-  начисленные доходы по детализированным доходам по КОСГУ 170 «Доходы от </w:t>
      </w:r>
      <w:r w:rsidR="00F95FDB" w:rsidRPr="005D4364">
        <w:rPr>
          <w:rFonts w:ascii="Times New Roman" w:eastAsia="Arial" w:hAnsi="Times New Roman"/>
          <w:sz w:val="24"/>
          <w:szCs w:val="24"/>
          <w:lang w:eastAsia="ar-SA"/>
        </w:rPr>
        <w:t>операций с активами</w:t>
      </w:r>
      <w:r w:rsidRPr="005D4364">
        <w:rPr>
          <w:rFonts w:ascii="Times New Roman" w:eastAsia="Arial" w:hAnsi="Times New Roman"/>
          <w:sz w:val="24"/>
          <w:szCs w:val="24"/>
          <w:lang w:eastAsia="ar-SA"/>
        </w:rPr>
        <w:t xml:space="preserve">» в ф. 0503110 не соответствуют начисленным доходам </w:t>
      </w:r>
      <w:r w:rsidRPr="005D4364">
        <w:rPr>
          <w:rFonts w:ascii="Times New Roman" w:eastAsia="Times New Roman" w:hAnsi="Times New Roman"/>
          <w:sz w:val="24"/>
          <w:szCs w:val="24"/>
          <w:lang w:eastAsia="ru-RU"/>
        </w:rPr>
        <w:t xml:space="preserve">от </w:t>
      </w:r>
      <w:r w:rsidR="00F95FDB" w:rsidRPr="005D4364">
        <w:rPr>
          <w:rFonts w:ascii="Times New Roman" w:eastAsia="Times New Roman" w:hAnsi="Times New Roman"/>
          <w:sz w:val="24"/>
          <w:szCs w:val="24"/>
          <w:lang w:eastAsia="ru-RU"/>
        </w:rPr>
        <w:t>выбытия</w:t>
      </w:r>
      <w:r w:rsidRPr="005D4364">
        <w:rPr>
          <w:rFonts w:ascii="Times New Roman" w:eastAsia="Times New Roman" w:hAnsi="Times New Roman"/>
          <w:sz w:val="24"/>
          <w:szCs w:val="24"/>
          <w:lang w:eastAsia="ru-RU"/>
        </w:rPr>
        <w:t xml:space="preserve"> </w:t>
      </w:r>
      <w:r w:rsidR="002822A7" w:rsidRPr="005D4364">
        <w:rPr>
          <w:rFonts w:ascii="Times New Roman" w:eastAsia="Times New Roman" w:hAnsi="Times New Roman"/>
          <w:sz w:val="24"/>
          <w:szCs w:val="24"/>
          <w:lang w:eastAsia="ru-RU"/>
        </w:rPr>
        <w:t xml:space="preserve">активов </w:t>
      </w:r>
      <w:r w:rsidRPr="005D4364">
        <w:rPr>
          <w:rFonts w:ascii="Times New Roman" w:eastAsia="Times New Roman" w:hAnsi="Times New Roman"/>
          <w:sz w:val="24"/>
          <w:szCs w:val="24"/>
          <w:lang w:eastAsia="ru-RU"/>
        </w:rPr>
        <w:t xml:space="preserve">(КОСГУ </w:t>
      </w:r>
      <w:r w:rsidR="002822A7" w:rsidRPr="005D4364">
        <w:rPr>
          <w:rFonts w:ascii="Times New Roman" w:eastAsia="Times New Roman" w:hAnsi="Times New Roman"/>
          <w:sz w:val="24"/>
          <w:szCs w:val="24"/>
          <w:lang w:eastAsia="ru-RU"/>
        </w:rPr>
        <w:t>172</w:t>
      </w:r>
      <w:r w:rsidRPr="005D4364">
        <w:rPr>
          <w:rFonts w:ascii="Times New Roman" w:eastAsia="Times New Roman" w:hAnsi="Times New Roman"/>
          <w:sz w:val="24"/>
          <w:szCs w:val="24"/>
          <w:lang w:eastAsia="ru-RU"/>
        </w:rPr>
        <w:t>) в ф.0503121, отклонение составило 3 457,</w:t>
      </w:r>
      <w:r w:rsidR="004C5A5C" w:rsidRPr="005D4364">
        <w:rPr>
          <w:rFonts w:ascii="Times New Roman" w:eastAsia="Times New Roman" w:hAnsi="Times New Roman"/>
          <w:sz w:val="24"/>
          <w:szCs w:val="24"/>
          <w:lang w:eastAsia="ru-RU"/>
        </w:rPr>
        <w:t>00 рублей.</w:t>
      </w:r>
    </w:p>
    <w:p w:rsidR="001C1E84" w:rsidRPr="00FD0F9B" w:rsidRDefault="00A53A14" w:rsidP="00FD0F9B">
      <w:pPr>
        <w:spacing w:after="0" w:line="240" w:lineRule="auto"/>
        <w:ind w:firstLine="708"/>
        <w:jc w:val="both"/>
        <w:rPr>
          <w:rFonts w:ascii="Times New Roman" w:eastAsia="Times New Roman" w:hAnsi="Times New Roman"/>
          <w:sz w:val="24"/>
          <w:szCs w:val="24"/>
          <w:lang w:eastAsia="ru-RU"/>
        </w:rPr>
      </w:pPr>
      <w:r w:rsidRPr="005D4364">
        <w:rPr>
          <w:rFonts w:ascii="Times New Roman" w:hAnsi="Times New Roman"/>
          <w:sz w:val="24"/>
          <w:szCs w:val="24"/>
        </w:rPr>
        <w:t xml:space="preserve">Контрольные соотношения </w:t>
      </w:r>
      <w:r w:rsidRPr="005D4364">
        <w:rPr>
          <w:rFonts w:ascii="Times New Roman" w:hAnsi="Times New Roman"/>
          <w:b/>
          <w:sz w:val="24"/>
          <w:szCs w:val="24"/>
        </w:rPr>
        <w:t>не соблюдены</w:t>
      </w:r>
      <w:r w:rsidRPr="005D4364">
        <w:rPr>
          <w:rFonts w:ascii="Times New Roman" w:hAnsi="Times New Roman"/>
          <w:sz w:val="24"/>
          <w:szCs w:val="24"/>
        </w:rPr>
        <w:t xml:space="preserve"> между Справкой ф.0503110 и Балансом </w:t>
      </w:r>
      <w:r w:rsidRPr="005D4364">
        <w:rPr>
          <w:rFonts w:ascii="Times New Roman" w:hAnsi="Times New Roman"/>
          <w:b/>
          <w:sz w:val="24"/>
          <w:szCs w:val="24"/>
          <w:u w:val="single"/>
        </w:rPr>
        <w:t>ф.0503130</w:t>
      </w:r>
      <w:r w:rsidR="00FF7F10" w:rsidRPr="005D4364">
        <w:rPr>
          <w:rFonts w:ascii="Times New Roman" w:hAnsi="Times New Roman"/>
          <w:sz w:val="24"/>
          <w:szCs w:val="24"/>
        </w:rPr>
        <w:t>. Ф</w:t>
      </w:r>
      <w:r w:rsidRPr="005D4364">
        <w:rPr>
          <w:rFonts w:ascii="Times New Roman" w:hAnsi="Times New Roman"/>
          <w:sz w:val="24"/>
          <w:szCs w:val="24"/>
        </w:rPr>
        <w:t xml:space="preserve">инансовый результат в ф.0503110 </w:t>
      </w:r>
      <w:r w:rsidRPr="005D4364">
        <w:rPr>
          <w:rFonts w:ascii="Times New Roman" w:hAnsi="Times New Roman"/>
          <w:b/>
          <w:sz w:val="24"/>
          <w:szCs w:val="24"/>
        </w:rPr>
        <w:t>не соответствует</w:t>
      </w:r>
      <w:r w:rsidRPr="005D4364">
        <w:rPr>
          <w:rFonts w:ascii="Times New Roman" w:hAnsi="Times New Roman"/>
          <w:sz w:val="24"/>
          <w:szCs w:val="24"/>
        </w:rPr>
        <w:t xml:space="preserve"> ф.0503130 Баланса по строке 570 (гр.6-гр.3).</w:t>
      </w:r>
      <w:r w:rsidR="00FD0F9B" w:rsidRPr="00FD0F9B">
        <w:rPr>
          <w:rFonts w:ascii="Times New Roman" w:eastAsia="Times New Roman" w:hAnsi="Times New Roman"/>
          <w:sz w:val="24"/>
          <w:szCs w:val="24"/>
          <w:lang w:eastAsia="ru-RU"/>
        </w:rPr>
        <w:t xml:space="preserve"> </w:t>
      </w:r>
      <w:r w:rsidR="00FD0F9B" w:rsidRPr="005D4364">
        <w:rPr>
          <w:rFonts w:ascii="Times New Roman" w:eastAsia="Times New Roman" w:hAnsi="Times New Roman"/>
          <w:sz w:val="24"/>
          <w:szCs w:val="24"/>
          <w:lang w:eastAsia="ru-RU"/>
        </w:rPr>
        <w:t>Отклонение составило 1 092 899,86</w:t>
      </w:r>
      <w:r w:rsidR="00FD0F9B">
        <w:rPr>
          <w:rFonts w:ascii="Times New Roman" w:eastAsia="Times New Roman" w:hAnsi="Times New Roman"/>
          <w:sz w:val="24"/>
          <w:szCs w:val="24"/>
          <w:lang w:eastAsia="ru-RU"/>
        </w:rPr>
        <w:t xml:space="preserve"> рублей.</w:t>
      </w:r>
    </w:p>
    <w:p w:rsidR="00F846FD" w:rsidRDefault="00A273C4" w:rsidP="00F846FD">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roofErr w:type="gramStart"/>
      <w:r w:rsidRPr="005D4364">
        <w:rPr>
          <w:rFonts w:ascii="Times New Roman" w:eastAsia="Times New Roman" w:hAnsi="Times New Roman"/>
          <w:sz w:val="24"/>
          <w:szCs w:val="24"/>
          <w:lang w:eastAsia="ru-RU"/>
        </w:rPr>
        <w:t xml:space="preserve">Согласно пункта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9" w:history="1">
        <w:r w:rsidRPr="005D4364">
          <w:rPr>
            <w:rFonts w:ascii="Times New Roman" w:hAnsi="Times New Roman"/>
            <w:sz w:val="24"/>
            <w:szCs w:val="24"/>
            <w:u w:val="single"/>
            <w:lang w:eastAsia="ru-RU"/>
          </w:rPr>
          <w:t>(ф. 0503130)</w:t>
        </w:r>
      </w:hyperlink>
      <w:r w:rsidRPr="005D4364">
        <w:rPr>
          <w:rFonts w:ascii="Times New Roman" w:eastAsia="Times New Roman" w:hAnsi="Times New Roman"/>
          <w:sz w:val="24"/>
          <w:szCs w:val="24"/>
          <w:lang w:eastAsia="ru-RU"/>
        </w:rPr>
        <w:t xml:space="preserve"> на основании </w:t>
      </w:r>
      <w:r w:rsidRPr="005D4364">
        <w:rPr>
          <w:rFonts w:ascii="Times New Roman" w:eastAsia="Times New Roman" w:hAnsi="Times New Roman"/>
          <w:b/>
          <w:sz w:val="24"/>
          <w:szCs w:val="24"/>
          <w:lang w:eastAsia="ru-RU"/>
        </w:rPr>
        <w:t>консолидированных</w:t>
      </w:r>
      <w:r w:rsidRPr="005D4364">
        <w:rPr>
          <w:rFonts w:ascii="Times New Roman" w:eastAsia="Times New Roman" w:hAnsi="Times New Roman"/>
          <w:sz w:val="24"/>
          <w:szCs w:val="24"/>
          <w:lang w:eastAsia="ru-RU"/>
        </w:rPr>
        <w:t xml:space="preserve"> Справок (ф. 0503110) и Справок (ф. 0503110), представленных соответственно распорядителями и </w:t>
      </w:r>
      <w:r w:rsidRPr="005D4364">
        <w:rPr>
          <w:rFonts w:ascii="Times New Roman" w:eastAsia="Times New Roman" w:hAnsi="Times New Roman"/>
          <w:b/>
          <w:sz w:val="24"/>
          <w:szCs w:val="24"/>
          <w:lang w:eastAsia="ru-RU"/>
        </w:rPr>
        <w:t>получателями</w:t>
      </w:r>
      <w:r w:rsidRPr="005D4364">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w:t>
      </w:r>
      <w:proofErr w:type="gramEnd"/>
      <w:r w:rsidRPr="005D4364">
        <w:rPr>
          <w:rFonts w:ascii="Times New Roman" w:eastAsia="Times New Roman" w:hAnsi="Times New Roman"/>
          <w:sz w:val="24"/>
          <w:szCs w:val="24"/>
          <w:lang w:eastAsia="ru-RU"/>
        </w:rPr>
        <w:t xml:space="preserve">, </w:t>
      </w:r>
      <w:proofErr w:type="gramStart"/>
      <w:r w:rsidRPr="005D4364">
        <w:rPr>
          <w:rFonts w:ascii="Times New Roman" w:eastAsia="Times New Roman" w:hAnsi="Times New Roman"/>
          <w:sz w:val="24"/>
          <w:szCs w:val="24"/>
          <w:lang w:eastAsia="ru-RU"/>
        </w:rPr>
        <w:t xml:space="preserve">отражаемых в графах 2 - 9 </w:t>
      </w:r>
      <w:hyperlink r:id="rId10" w:history="1">
        <w:r w:rsidRPr="005D4364">
          <w:rPr>
            <w:rFonts w:ascii="Times New Roman" w:hAnsi="Times New Roman"/>
            <w:sz w:val="24"/>
            <w:szCs w:val="24"/>
            <w:u w:val="single"/>
            <w:lang w:eastAsia="ru-RU"/>
          </w:rPr>
          <w:t>раздела 1</w:t>
        </w:r>
      </w:hyperlink>
      <w:r w:rsidRPr="005D4364">
        <w:rPr>
          <w:rFonts w:ascii="Times New Roman" w:eastAsia="Times New Roman" w:hAnsi="Times New Roman"/>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w:t>
      </w:r>
      <w:r w:rsidR="00F846FD">
        <w:rPr>
          <w:rFonts w:ascii="Times New Roman" w:eastAsia="Times New Roman" w:hAnsi="Times New Roman"/>
          <w:sz w:val="24"/>
          <w:szCs w:val="24"/>
          <w:lang w:eastAsia="ru-RU"/>
        </w:rPr>
        <w:t>министраторами доходов бюджета</w:t>
      </w:r>
      <w:r w:rsidR="00F846FD">
        <w:rPr>
          <w:rFonts w:ascii="PT Serif" w:hAnsi="PT Serif"/>
          <w:color w:val="22272F"/>
          <w:sz w:val="23"/>
          <w:szCs w:val="23"/>
          <w:shd w:val="clear" w:color="auto" w:fill="FFFFFF"/>
        </w:rPr>
        <w:t> </w:t>
      </w:r>
      <w:r w:rsidR="00F846FD" w:rsidRPr="00B02159">
        <w:rPr>
          <w:rFonts w:ascii="PT Serif" w:hAnsi="PT Serif"/>
          <w:sz w:val="23"/>
          <w:szCs w:val="23"/>
          <w:shd w:val="clear" w:color="auto" w:fill="FFFFFF"/>
        </w:rPr>
        <w:t>в следующем порядке:</w:t>
      </w:r>
      <w:proofErr w:type="gramEnd"/>
    </w:p>
    <w:p w:rsidR="00F846FD" w:rsidRPr="00F846FD" w:rsidRDefault="00F846FD" w:rsidP="00A273C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roofErr w:type="gramStart"/>
      <w:r w:rsidRPr="00F846FD">
        <w:rPr>
          <w:rFonts w:ascii="PT Serif" w:hAnsi="PT Serif"/>
          <w:sz w:val="23"/>
          <w:szCs w:val="23"/>
          <w:shd w:val="clear" w:color="auto" w:fill="FFFFFF"/>
        </w:rPr>
        <w:t>по соответствующим кодам счета </w:t>
      </w:r>
      <w:hyperlink r:id="rId11" w:anchor="/document/12180897/entry/30404000" w:history="1">
        <w:r w:rsidRPr="00F846FD">
          <w:rPr>
            <w:rFonts w:ascii="PT Serif" w:hAnsi="PT Serif"/>
            <w:sz w:val="23"/>
            <w:szCs w:val="23"/>
            <w:shd w:val="clear" w:color="auto" w:fill="FFFFFF"/>
          </w:rPr>
          <w:t>030404000</w:t>
        </w:r>
      </w:hyperlink>
      <w:r w:rsidRPr="00F846FD">
        <w:rPr>
          <w:rFonts w:ascii="PT Serif" w:hAnsi="PT Serif"/>
          <w:sz w:val="23"/>
          <w:szCs w:val="23"/>
          <w:shd w:val="clear" w:color="auto" w:fill="FFFFFF"/>
        </w:rPr>
        <w:t> "Внутриведомственные расчеты" (графы (2, 5, 8), (3, 4, 9) консолидированной Справки (</w:t>
      </w:r>
      <w:hyperlink r:id="rId12" w:anchor="/document/12181732/entry/503110" w:history="1">
        <w:r w:rsidRPr="00F846FD">
          <w:rPr>
            <w:rFonts w:ascii="PT Serif" w:hAnsi="PT Serif"/>
            <w:sz w:val="23"/>
            <w:szCs w:val="23"/>
            <w:shd w:val="clear" w:color="auto" w:fill="FFFFFF"/>
          </w:rPr>
          <w:t>ф. 0503110</w:t>
        </w:r>
      </w:hyperlink>
      <w:r w:rsidRPr="00F846FD">
        <w:rPr>
          <w:rFonts w:ascii="PT Serif" w:hAnsi="PT Serif"/>
          <w:sz w:val="23"/>
          <w:szCs w:val="23"/>
          <w:shd w:val="clear" w:color="auto" w:fill="FFFFFF"/>
        </w:rPr>
        <w:t>) в размере показателей в графах 7, 8 строки "Итого" сводной Справки (</w:t>
      </w:r>
      <w:hyperlink r:id="rId13" w:anchor="/document/12181732/entry/503125" w:history="1">
        <w:r w:rsidRPr="00F846FD">
          <w:rPr>
            <w:rFonts w:ascii="PT Serif" w:hAnsi="PT Serif"/>
            <w:sz w:val="23"/>
            <w:szCs w:val="23"/>
            <w:shd w:val="clear" w:color="auto" w:fill="FFFFFF"/>
          </w:rPr>
          <w:t>ф. 0503125</w:t>
        </w:r>
      </w:hyperlink>
      <w:r w:rsidRPr="00F846FD">
        <w:rPr>
          <w:rFonts w:ascii="PT Serif" w:hAnsi="PT Serif"/>
          <w:sz w:val="23"/>
          <w:szCs w:val="23"/>
          <w:shd w:val="clear" w:color="auto" w:fill="FFFFFF"/>
        </w:rPr>
        <w:t> по коду счета </w:t>
      </w:r>
      <w:hyperlink r:id="rId14" w:anchor="/document/12180897/entry/30404000" w:history="1">
        <w:r w:rsidRPr="00F846FD">
          <w:rPr>
            <w:rFonts w:ascii="PT Serif" w:hAnsi="PT Serif"/>
            <w:sz w:val="23"/>
            <w:szCs w:val="23"/>
            <w:shd w:val="clear" w:color="auto" w:fill="FFFFFF"/>
          </w:rPr>
          <w:t>030404000</w:t>
        </w:r>
      </w:hyperlink>
      <w:r w:rsidRPr="00F846FD">
        <w:rPr>
          <w:rFonts w:ascii="PT Serif" w:hAnsi="PT Serif"/>
          <w:sz w:val="23"/>
          <w:szCs w:val="23"/>
          <w:shd w:val="clear" w:color="auto" w:fill="FFFFFF"/>
        </w:rPr>
        <w:t>).</w:t>
      </w:r>
      <w:proofErr w:type="gramEnd"/>
    </w:p>
    <w:p w:rsidR="00A273C4" w:rsidRPr="005D4364" w:rsidRDefault="00A273C4" w:rsidP="00A273C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Встречная проверка выявила наличие оборотов по счетам 1.210.02, 1.304.05,  что не нашло своего отражения в Справке (ф. 0503110).</w:t>
      </w:r>
    </w:p>
    <w:p w:rsidR="00A60A5F" w:rsidRPr="005D4364" w:rsidRDefault="00EF07B7" w:rsidP="00515DE0">
      <w:pPr>
        <w:spacing w:after="0" w:line="240" w:lineRule="auto"/>
        <w:ind w:firstLine="709"/>
        <w:jc w:val="both"/>
        <w:rPr>
          <w:rFonts w:ascii="Times New Roman" w:hAnsi="Times New Roman"/>
          <w:sz w:val="24"/>
          <w:szCs w:val="24"/>
          <w:shd w:val="clear" w:color="auto" w:fill="FFFFFF"/>
        </w:rPr>
      </w:pPr>
      <w:proofErr w:type="gramStart"/>
      <w:r w:rsidRPr="005D4364">
        <w:rPr>
          <w:rFonts w:ascii="Times New Roman" w:hAnsi="Times New Roman"/>
          <w:b/>
          <w:sz w:val="24"/>
          <w:szCs w:val="24"/>
          <w:shd w:val="clear" w:color="auto" w:fill="FFFFFF"/>
        </w:rPr>
        <w:t>Анализ</w:t>
      </w:r>
      <w:r w:rsidR="00DA776D" w:rsidRPr="005D4364">
        <w:rPr>
          <w:rFonts w:ascii="Times New Roman" w:hAnsi="Times New Roman"/>
          <w:b/>
          <w:sz w:val="24"/>
          <w:szCs w:val="24"/>
          <w:shd w:val="clear" w:color="auto" w:fill="FFFFFF"/>
        </w:rPr>
        <w:t xml:space="preserve"> показал,</w:t>
      </w:r>
      <w:r w:rsidR="00DA776D" w:rsidRPr="005D4364">
        <w:rPr>
          <w:rFonts w:ascii="Times New Roman" w:hAnsi="Times New Roman"/>
          <w:sz w:val="24"/>
          <w:szCs w:val="24"/>
          <w:shd w:val="clear" w:color="auto" w:fill="FFFFFF"/>
        </w:rPr>
        <w:t xml:space="preserve"> что</w:t>
      </w:r>
      <w:r w:rsidR="0000456F" w:rsidRPr="005D4364">
        <w:rPr>
          <w:rFonts w:ascii="Times New Roman" w:hAnsi="Times New Roman"/>
          <w:sz w:val="24"/>
          <w:szCs w:val="24"/>
          <w:shd w:val="clear" w:color="auto" w:fill="FFFFFF"/>
        </w:rPr>
        <w:t xml:space="preserve"> в соответствии</w:t>
      </w:r>
      <w:r w:rsidR="000D1855">
        <w:rPr>
          <w:rFonts w:ascii="Times New Roman" w:hAnsi="Times New Roman"/>
          <w:sz w:val="24"/>
          <w:szCs w:val="24"/>
          <w:shd w:val="clear" w:color="auto" w:fill="FFFFFF"/>
        </w:rPr>
        <w:t xml:space="preserve"> с пунктом 46</w:t>
      </w:r>
      <w:r w:rsidR="00AB2500" w:rsidRPr="005D4364">
        <w:rPr>
          <w:rFonts w:ascii="Times New Roman" w:hAnsi="Times New Roman"/>
          <w:sz w:val="24"/>
          <w:szCs w:val="24"/>
          <w:shd w:val="clear" w:color="auto" w:fill="FFFFFF"/>
        </w:rPr>
        <w:t xml:space="preserve"> Инструкции 191н</w:t>
      </w:r>
      <w:r w:rsidR="0000456F" w:rsidRPr="005D4364">
        <w:rPr>
          <w:rFonts w:ascii="Times New Roman" w:hAnsi="Times New Roman"/>
          <w:sz w:val="24"/>
          <w:szCs w:val="24"/>
          <w:shd w:val="clear" w:color="auto" w:fill="FFFFFF"/>
        </w:rPr>
        <w:t xml:space="preserve"> от 28.12.2010 г.,</w:t>
      </w:r>
      <w:r w:rsidR="00DA776D" w:rsidRPr="005D4364">
        <w:rPr>
          <w:rFonts w:ascii="Times New Roman" w:hAnsi="Times New Roman"/>
          <w:sz w:val="24"/>
          <w:szCs w:val="24"/>
          <w:shd w:val="clear" w:color="auto" w:fill="FFFFFF"/>
        </w:rPr>
        <w:t xml:space="preserve"> при суммировании одноименных показателей</w:t>
      </w:r>
      <w:r w:rsidRPr="005D4364">
        <w:rPr>
          <w:rFonts w:ascii="Times New Roman" w:hAnsi="Times New Roman"/>
          <w:sz w:val="24"/>
          <w:szCs w:val="24"/>
          <w:shd w:val="clear" w:color="auto" w:fill="FFFFFF"/>
        </w:rPr>
        <w:t xml:space="preserve"> </w:t>
      </w:r>
      <w:r w:rsidR="00DA3CD8" w:rsidRPr="005D4364">
        <w:rPr>
          <w:rFonts w:ascii="Times New Roman" w:hAnsi="Times New Roman"/>
          <w:sz w:val="24"/>
          <w:szCs w:val="24"/>
          <w:shd w:val="clear" w:color="auto" w:fill="FFFFFF"/>
        </w:rPr>
        <w:t>по строкам и графам Справок (ф.0503110), представленных соответственно получателями бюджетных средств (Администрация, МУК ДК «Молодежный), сумма расходов консолидированной Справки (ф.0503110) имеет откло</w:t>
      </w:r>
      <w:r w:rsidR="00C923AC" w:rsidRPr="005D4364">
        <w:rPr>
          <w:rFonts w:ascii="Times New Roman" w:hAnsi="Times New Roman"/>
          <w:sz w:val="24"/>
          <w:szCs w:val="24"/>
          <w:shd w:val="clear" w:color="auto" w:fill="FFFFFF"/>
        </w:rPr>
        <w:t>нение: по подстатье КОСГУ 271 «</w:t>
      </w:r>
      <w:r w:rsidR="00DA3CD8" w:rsidRPr="005D4364">
        <w:rPr>
          <w:rFonts w:ascii="Times New Roman" w:hAnsi="Times New Roman"/>
          <w:sz w:val="24"/>
          <w:szCs w:val="24"/>
          <w:shd w:val="clear" w:color="auto" w:fill="FFFFFF"/>
        </w:rPr>
        <w:t>Расходы на амортизацию основных средств и нематериальных активов» - 499,00 рублей.</w:t>
      </w:r>
      <w:proofErr w:type="gramEnd"/>
    </w:p>
    <w:p w:rsidR="003B0A0B" w:rsidRPr="005D4364" w:rsidRDefault="003B0A0B" w:rsidP="00515DE0">
      <w:pPr>
        <w:spacing w:after="0" w:line="240" w:lineRule="auto"/>
        <w:ind w:firstLine="709"/>
        <w:jc w:val="both"/>
        <w:rPr>
          <w:rFonts w:ascii="Times New Roman" w:hAnsi="Times New Roman"/>
          <w:sz w:val="24"/>
          <w:szCs w:val="24"/>
          <w:shd w:val="clear" w:color="auto" w:fill="FFFFFF"/>
        </w:rPr>
      </w:pPr>
    </w:p>
    <w:p w:rsidR="00EF4556" w:rsidRPr="005D4364" w:rsidRDefault="00A53A14" w:rsidP="00EF4556">
      <w:pPr>
        <w:spacing w:after="0" w:line="240" w:lineRule="auto"/>
        <w:ind w:firstLine="709"/>
        <w:jc w:val="both"/>
        <w:rPr>
          <w:rFonts w:ascii="Times New Roman" w:hAnsi="Times New Roman"/>
          <w:sz w:val="24"/>
          <w:szCs w:val="24"/>
        </w:rPr>
      </w:pPr>
      <w:r w:rsidRPr="005D4364">
        <w:rPr>
          <w:rFonts w:ascii="Times New Roman" w:hAnsi="Times New Roman"/>
          <w:b/>
          <w:sz w:val="24"/>
          <w:szCs w:val="24"/>
        </w:rPr>
        <w:t xml:space="preserve">Проверка отчета о финансовых результатах  </w:t>
      </w:r>
      <w:r w:rsidRPr="005D4364">
        <w:rPr>
          <w:rFonts w:ascii="Times New Roman" w:hAnsi="Times New Roman"/>
          <w:b/>
          <w:sz w:val="24"/>
          <w:szCs w:val="24"/>
          <w:u w:val="single"/>
        </w:rPr>
        <w:t>(ф. 0503121</w:t>
      </w:r>
      <w:r w:rsidRPr="005D4364">
        <w:rPr>
          <w:rFonts w:ascii="Times New Roman" w:hAnsi="Times New Roman"/>
          <w:b/>
          <w:sz w:val="24"/>
          <w:szCs w:val="24"/>
        </w:rPr>
        <w:t xml:space="preserve">). </w:t>
      </w:r>
      <w:r w:rsidR="00EF4556" w:rsidRPr="005D4364">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EF4556" w:rsidRPr="005D4364" w:rsidRDefault="00EF4556" w:rsidP="00EF4556">
      <w:pPr>
        <w:spacing w:after="0" w:line="240" w:lineRule="auto"/>
        <w:ind w:firstLine="709"/>
        <w:jc w:val="both"/>
        <w:rPr>
          <w:rFonts w:ascii="Times New Roman" w:hAnsi="Times New Roman"/>
          <w:sz w:val="24"/>
          <w:szCs w:val="24"/>
        </w:rPr>
      </w:pPr>
      <w:r w:rsidRPr="005D4364">
        <w:rPr>
          <w:rFonts w:ascii="Times New Roman" w:hAnsi="Times New Roman"/>
          <w:sz w:val="24"/>
          <w:szCs w:val="24"/>
        </w:rPr>
        <w:t>Сумма начисленных доходов в ф.0503121</w:t>
      </w:r>
      <w:r w:rsidR="00F56D87" w:rsidRPr="005D4364">
        <w:rPr>
          <w:rFonts w:ascii="Times New Roman" w:hAnsi="Times New Roman"/>
          <w:sz w:val="24"/>
          <w:szCs w:val="24"/>
        </w:rPr>
        <w:t xml:space="preserve"> по</w:t>
      </w:r>
      <w:r w:rsidR="00436A82" w:rsidRPr="005D4364">
        <w:rPr>
          <w:rFonts w:ascii="Times New Roman" w:hAnsi="Times New Roman"/>
          <w:sz w:val="24"/>
          <w:szCs w:val="24"/>
        </w:rPr>
        <w:t xml:space="preserve"> строке 060</w:t>
      </w:r>
      <w:r w:rsidR="00F56D87" w:rsidRPr="005D4364">
        <w:rPr>
          <w:rFonts w:ascii="Times New Roman" w:hAnsi="Times New Roman"/>
          <w:sz w:val="24"/>
          <w:szCs w:val="24"/>
        </w:rPr>
        <w:t xml:space="preserve"> гр.4 </w:t>
      </w:r>
      <w:r w:rsidR="00436A82" w:rsidRPr="005D4364">
        <w:rPr>
          <w:rFonts w:ascii="Times New Roman" w:hAnsi="Times New Roman"/>
          <w:sz w:val="24"/>
          <w:szCs w:val="24"/>
        </w:rPr>
        <w:t xml:space="preserve">(КОСГУ 151)                </w:t>
      </w:r>
      <w:r w:rsidR="00F56D87" w:rsidRPr="005D4364">
        <w:rPr>
          <w:rFonts w:ascii="Times New Roman" w:hAnsi="Times New Roman"/>
          <w:b/>
          <w:sz w:val="24"/>
          <w:szCs w:val="24"/>
        </w:rPr>
        <w:t>не соответствует</w:t>
      </w:r>
      <w:r w:rsidR="00F56D87" w:rsidRPr="005D4364">
        <w:rPr>
          <w:rFonts w:ascii="Times New Roman" w:hAnsi="Times New Roman"/>
          <w:sz w:val="24"/>
          <w:szCs w:val="24"/>
        </w:rPr>
        <w:t xml:space="preserve"> сумме в Справке </w:t>
      </w:r>
      <w:r w:rsidR="00F56D87" w:rsidRPr="005D4364">
        <w:rPr>
          <w:rFonts w:ascii="Times New Roman" w:hAnsi="Times New Roman"/>
          <w:b/>
          <w:sz w:val="24"/>
          <w:szCs w:val="24"/>
          <w:u w:val="single"/>
        </w:rPr>
        <w:t>ф.0503125</w:t>
      </w:r>
      <w:r w:rsidR="00F56D87" w:rsidRPr="005D4364">
        <w:rPr>
          <w:rFonts w:ascii="Times New Roman" w:hAnsi="Times New Roman"/>
          <w:sz w:val="24"/>
          <w:szCs w:val="24"/>
        </w:rPr>
        <w:t xml:space="preserve"> по счету 140110151. Отклонение составило 746 838,23 рублей.</w:t>
      </w:r>
    </w:p>
    <w:p w:rsidR="00DF7551" w:rsidRPr="005D4364" w:rsidRDefault="00392C7D" w:rsidP="00EF4556">
      <w:pPr>
        <w:spacing w:after="0" w:line="240" w:lineRule="auto"/>
        <w:ind w:firstLine="709"/>
        <w:jc w:val="both"/>
        <w:rPr>
          <w:rFonts w:ascii="Times New Roman" w:hAnsi="Times New Roman"/>
          <w:sz w:val="24"/>
          <w:szCs w:val="24"/>
        </w:rPr>
      </w:pPr>
      <w:r w:rsidRPr="005D4364">
        <w:rPr>
          <w:rFonts w:ascii="Times New Roman" w:hAnsi="Times New Roman"/>
          <w:sz w:val="24"/>
          <w:szCs w:val="24"/>
        </w:rPr>
        <w:t>К</w:t>
      </w:r>
      <w:r w:rsidR="00AD76D6" w:rsidRPr="005D4364">
        <w:rPr>
          <w:rFonts w:ascii="Times New Roman" w:hAnsi="Times New Roman"/>
          <w:sz w:val="24"/>
          <w:szCs w:val="24"/>
        </w:rPr>
        <w:t xml:space="preserve">онтрольные соотношения между </w:t>
      </w:r>
      <w:r w:rsidRPr="005D4364">
        <w:rPr>
          <w:rFonts w:ascii="Times New Roman" w:hAnsi="Times New Roman"/>
          <w:sz w:val="24"/>
          <w:szCs w:val="24"/>
        </w:rPr>
        <w:t xml:space="preserve">отчетом ф.0503121 и </w:t>
      </w:r>
      <w:r w:rsidR="00AD76D6" w:rsidRPr="005D4364">
        <w:rPr>
          <w:rFonts w:ascii="Times New Roman" w:hAnsi="Times New Roman"/>
          <w:sz w:val="24"/>
          <w:szCs w:val="24"/>
        </w:rPr>
        <w:t>Баланс</w:t>
      </w:r>
      <w:r w:rsidR="007B765C" w:rsidRPr="005D4364">
        <w:rPr>
          <w:rFonts w:ascii="Times New Roman" w:hAnsi="Times New Roman"/>
          <w:sz w:val="24"/>
          <w:szCs w:val="24"/>
        </w:rPr>
        <w:t>ом</w:t>
      </w:r>
      <w:r w:rsidR="0018006D" w:rsidRPr="005D4364">
        <w:rPr>
          <w:rFonts w:ascii="Times New Roman" w:hAnsi="Times New Roman"/>
          <w:sz w:val="24"/>
          <w:szCs w:val="24"/>
        </w:rPr>
        <w:t xml:space="preserve"> </w:t>
      </w:r>
      <w:r w:rsidR="0018006D" w:rsidRPr="005D4364">
        <w:rPr>
          <w:rFonts w:ascii="Times New Roman" w:hAnsi="Times New Roman"/>
          <w:b/>
          <w:sz w:val="24"/>
          <w:szCs w:val="24"/>
          <w:u w:val="single"/>
        </w:rPr>
        <w:t>ф.0503130</w:t>
      </w:r>
      <w:r w:rsidR="00AD76D6" w:rsidRPr="005D4364">
        <w:rPr>
          <w:rFonts w:ascii="Times New Roman" w:hAnsi="Times New Roman"/>
          <w:sz w:val="24"/>
          <w:szCs w:val="24"/>
        </w:rPr>
        <w:t xml:space="preserve">, </w:t>
      </w:r>
      <w:r w:rsidR="007B765C" w:rsidRPr="005D4364">
        <w:rPr>
          <w:rFonts w:ascii="Times New Roman" w:hAnsi="Times New Roman"/>
          <w:sz w:val="24"/>
          <w:szCs w:val="24"/>
        </w:rPr>
        <w:t>Справкой</w:t>
      </w:r>
      <w:r w:rsidR="00432213" w:rsidRPr="005D4364">
        <w:rPr>
          <w:rFonts w:ascii="Times New Roman" w:hAnsi="Times New Roman"/>
          <w:sz w:val="24"/>
          <w:szCs w:val="24"/>
        </w:rPr>
        <w:t xml:space="preserve"> </w:t>
      </w:r>
      <w:r w:rsidR="00AD76D6" w:rsidRPr="005D4364">
        <w:rPr>
          <w:rFonts w:ascii="Times New Roman" w:hAnsi="Times New Roman"/>
          <w:b/>
          <w:sz w:val="24"/>
          <w:szCs w:val="24"/>
          <w:u w:val="single"/>
        </w:rPr>
        <w:t>ф.0503110</w:t>
      </w:r>
      <w:r w:rsidR="00AD76D6" w:rsidRPr="005D4364">
        <w:rPr>
          <w:rFonts w:ascii="Times New Roman" w:hAnsi="Times New Roman"/>
          <w:sz w:val="24"/>
          <w:szCs w:val="24"/>
        </w:rPr>
        <w:t xml:space="preserve"> </w:t>
      </w:r>
      <w:r w:rsidR="00DF7551" w:rsidRPr="005D4364">
        <w:rPr>
          <w:rFonts w:ascii="Times New Roman" w:hAnsi="Times New Roman"/>
          <w:b/>
          <w:sz w:val="24"/>
          <w:szCs w:val="24"/>
        </w:rPr>
        <w:t>не соблюдены</w:t>
      </w:r>
      <w:r w:rsidR="00DF7551" w:rsidRPr="005D4364">
        <w:rPr>
          <w:rFonts w:ascii="Times New Roman" w:hAnsi="Times New Roman"/>
          <w:sz w:val="24"/>
          <w:szCs w:val="24"/>
        </w:rPr>
        <w:t>.</w:t>
      </w:r>
    </w:p>
    <w:p w:rsidR="00FC7FFB" w:rsidRPr="005D4364" w:rsidRDefault="00FC7FFB" w:rsidP="00EF4556">
      <w:pPr>
        <w:spacing w:after="0" w:line="240" w:lineRule="auto"/>
        <w:ind w:firstLine="709"/>
        <w:jc w:val="both"/>
        <w:rPr>
          <w:rFonts w:ascii="Times New Roman" w:hAnsi="Times New Roman"/>
          <w:sz w:val="24"/>
          <w:szCs w:val="24"/>
        </w:rPr>
      </w:pPr>
    </w:p>
    <w:p w:rsidR="00436A82" w:rsidRPr="005D4364" w:rsidRDefault="00436A82" w:rsidP="00EF4556">
      <w:pPr>
        <w:spacing w:after="0" w:line="240" w:lineRule="auto"/>
        <w:ind w:firstLine="709"/>
        <w:jc w:val="both"/>
        <w:rPr>
          <w:rFonts w:ascii="Times New Roman" w:hAnsi="Times New Roman"/>
          <w:sz w:val="24"/>
          <w:szCs w:val="24"/>
        </w:rPr>
      </w:pPr>
    </w:p>
    <w:p w:rsidR="00157953" w:rsidRPr="005D4364" w:rsidRDefault="00A53A14" w:rsidP="00852BF9">
      <w:pPr>
        <w:spacing w:after="0" w:line="240" w:lineRule="auto"/>
        <w:ind w:firstLine="709"/>
        <w:jc w:val="both"/>
        <w:rPr>
          <w:rFonts w:ascii="Times New Roman" w:eastAsia="Times New Roman" w:hAnsi="Times New Roman"/>
          <w:sz w:val="24"/>
          <w:szCs w:val="24"/>
          <w:lang w:eastAsia="ru-RU"/>
        </w:rPr>
      </w:pPr>
      <w:r w:rsidRPr="005D4364">
        <w:rPr>
          <w:rFonts w:ascii="Times New Roman" w:eastAsia="Times New Roman" w:hAnsi="Times New Roman"/>
          <w:b/>
          <w:sz w:val="24"/>
          <w:szCs w:val="24"/>
          <w:lang w:eastAsia="ru-RU"/>
        </w:rPr>
        <w:t xml:space="preserve">Отчет о движении денежных средств </w:t>
      </w:r>
      <w:r w:rsidRPr="005D4364">
        <w:rPr>
          <w:rFonts w:ascii="Times New Roman" w:eastAsia="Times New Roman" w:hAnsi="Times New Roman"/>
          <w:sz w:val="24"/>
          <w:szCs w:val="24"/>
          <w:lang w:eastAsia="ru-RU"/>
        </w:rPr>
        <w:t>(</w:t>
      </w:r>
      <w:hyperlink r:id="rId15" w:anchor="/document/12181732/entry/503140" w:history="1">
        <w:r w:rsidRPr="005D4364">
          <w:rPr>
            <w:rFonts w:ascii="Times New Roman" w:eastAsia="Times New Roman" w:hAnsi="Times New Roman"/>
            <w:b/>
            <w:sz w:val="24"/>
            <w:szCs w:val="24"/>
            <w:u w:val="single"/>
            <w:lang w:eastAsia="ru-RU"/>
          </w:rPr>
          <w:t>ф. 0503123</w:t>
        </w:r>
      </w:hyperlink>
      <w:r w:rsidRPr="005D4364">
        <w:rPr>
          <w:rFonts w:ascii="Times New Roman" w:eastAsia="Times New Roman" w:hAnsi="Times New Roman"/>
          <w:b/>
          <w:sz w:val="24"/>
          <w:szCs w:val="24"/>
          <w:lang w:eastAsia="ru-RU"/>
        </w:rPr>
        <w:t xml:space="preserve">). </w:t>
      </w:r>
      <w:r w:rsidRPr="005D4364">
        <w:rPr>
          <w:rFonts w:ascii="Times New Roman" w:eastAsia="Times New Roman" w:hAnsi="Times New Roman"/>
          <w:sz w:val="24"/>
          <w:szCs w:val="24"/>
          <w:lang w:eastAsia="ru-RU"/>
        </w:rPr>
        <w:t>Заполнение формы (</w:t>
      </w:r>
      <w:hyperlink r:id="rId16" w:anchor="/document/12181732/entry/503140" w:history="1">
        <w:r w:rsidRPr="005D4364">
          <w:rPr>
            <w:rFonts w:ascii="Times New Roman" w:eastAsia="Times New Roman" w:hAnsi="Times New Roman"/>
            <w:sz w:val="24"/>
            <w:szCs w:val="24"/>
            <w:u w:val="single"/>
            <w:lang w:eastAsia="ru-RU"/>
          </w:rPr>
          <w:t>ф. 0503123</w:t>
        </w:r>
      </w:hyperlink>
      <w:r w:rsidRPr="005D4364">
        <w:rPr>
          <w:rFonts w:ascii="Times New Roman" w:eastAsia="Times New Roman" w:hAnsi="Times New Roman"/>
          <w:sz w:val="24"/>
          <w:szCs w:val="24"/>
          <w:lang w:eastAsia="ru-RU"/>
        </w:rPr>
        <w:t xml:space="preserve">)      </w:t>
      </w:r>
      <w:r w:rsidRPr="005D4364">
        <w:rPr>
          <w:rFonts w:ascii="Times New Roman" w:eastAsia="Times New Roman" w:hAnsi="Times New Roman"/>
          <w:b/>
          <w:sz w:val="24"/>
          <w:szCs w:val="24"/>
          <w:lang w:eastAsia="ru-RU"/>
        </w:rPr>
        <w:t>не соответствует</w:t>
      </w:r>
      <w:r w:rsidRPr="005D4364">
        <w:rPr>
          <w:rFonts w:ascii="Times New Roman" w:eastAsia="Times New Roman" w:hAnsi="Times New Roman"/>
          <w:sz w:val="24"/>
          <w:szCs w:val="24"/>
          <w:lang w:eastAsia="ru-RU"/>
        </w:rPr>
        <w:t xml:space="preserve"> Инструкции 191н.</w:t>
      </w:r>
    </w:p>
    <w:p w:rsidR="002F6729" w:rsidRPr="005D4364" w:rsidRDefault="00157953" w:rsidP="00852BF9">
      <w:pPr>
        <w:spacing w:after="0" w:line="240" w:lineRule="auto"/>
        <w:ind w:firstLine="709"/>
        <w:jc w:val="both"/>
        <w:rPr>
          <w:rFonts w:ascii="Times New Roman" w:eastAsia="Times New Roman" w:hAnsi="Times New Roman"/>
          <w:sz w:val="24"/>
          <w:szCs w:val="24"/>
          <w:lang w:eastAsia="ru-RU"/>
        </w:rPr>
      </w:pPr>
      <w:r w:rsidRPr="005D4364">
        <w:rPr>
          <w:rFonts w:ascii="Times New Roman" w:eastAsia="Times New Roman" w:hAnsi="Times New Roman"/>
          <w:b/>
          <w:sz w:val="24"/>
          <w:szCs w:val="24"/>
          <w:lang w:eastAsia="ru-RU"/>
        </w:rPr>
        <w:t>В нарушение</w:t>
      </w:r>
      <w:r w:rsidRPr="005D4364">
        <w:rPr>
          <w:rFonts w:ascii="Times New Roman" w:eastAsia="Times New Roman" w:hAnsi="Times New Roman"/>
          <w:sz w:val="24"/>
          <w:szCs w:val="24"/>
          <w:lang w:eastAsia="ru-RU"/>
        </w:rPr>
        <w:t xml:space="preserve"> пункта 150 </w:t>
      </w:r>
      <w:hyperlink r:id="rId17" w:anchor="/document/71821756/entry/1130" w:history="1">
        <w:proofErr w:type="gramStart"/>
        <w:r w:rsidRPr="005D4364">
          <w:rPr>
            <w:rFonts w:ascii="Times New Roman" w:hAnsi="Times New Roman"/>
            <w:iCs/>
            <w:sz w:val="24"/>
            <w:szCs w:val="24"/>
          </w:rPr>
          <w:t>Приказ</w:t>
        </w:r>
        <w:proofErr w:type="gramEnd"/>
      </w:hyperlink>
      <w:r w:rsidRPr="005D4364">
        <w:rPr>
          <w:rFonts w:ascii="Times New Roman" w:hAnsi="Times New Roman"/>
          <w:iCs/>
          <w:sz w:val="24"/>
          <w:szCs w:val="24"/>
        </w:rPr>
        <w:t>а Минфина России от</w:t>
      </w:r>
      <w:r w:rsidRPr="005D4364">
        <w:rPr>
          <w:rFonts w:ascii="Times New Roman" w:hAnsi="Times New Roman"/>
          <w:i/>
          <w:sz w:val="24"/>
          <w:szCs w:val="24"/>
        </w:rPr>
        <w:t xml:space="preserve"> </w:t>
      </w:r>
      <w:r w:rsidRPr="005D4364">
        <w:rPr>
          <w:rFonts w:ascii="Times New Roman" w:hAnsi="Times New Roman"/>
          <w:sz w:val="24"/>
          <w:szCs w:val="24"/>
        </w:rPr>
        <w:t>28</w:t>
      </w:r>
      <w:r w:rsidRPr="005D4364">
        <w:rPr>
          <w:rFonts w:ascii="Times New Roman" w:hAnsi="Times New Roman"/>
          <w:i/>
          <w:sz w:val="24"/>
          <w:szCs w:val="24"/>
        </w:rPr>
        <w:t xml:space="preserve"> </w:t>
      </w:r>
      <w:r w:rsidRPr="005D4364">
        <w:rPr>
          <w:rFonts w:ascii="Times New Roman" w:hAnsi="Times New Roman"/>
          <w:iCs/>
          <w:sz w:val="24"/>
          <w:szCs w:val="24"/>
        </w:rPr>
        <w:t>декабря 2010 г</w:t>
      </w:r>
      <w:r w:rsidRPr="005D4364">
        <w:rPr>
          <w:rFonts w:ascii="Times New Roman" w:hAnsi="Times New Roman"/>
          <w:i/>
          <w:sz w:val="24"/>
          <w:szCs w:val="24"/>
        </w:rPr>
        <w:t xml:space="preserve">. </w:t>
      </w:r>
      <w:r w:rsidR="00F15E93" w:rsidRPr="005D4364">
        <w:rPr>
          <w:rFonts w:ascii="Times New Roman" w:hAnsi="Times New Roman"/>
          <w:iCs/>
          <w:sz w:val="24"/>
          <w:szCs w:val="24"/>
        </w:rPr>
        <w:t>№</w:t>
      </w:r>
      <w:r w:rsidRPr="005D4364">
        <w:rPr>
          <w:rFonts w:ascii="Times New Roman" w:hAnsi="Times New Roman"/>
          <w:iCs/>
          <w:sz w:val="24"/>
          <w:szCs w:val="24"/>
        </w:rPr>
        <w:t xml:space="preserve"> 191н,     </w:t>
      </w:r>
      <w:r w:rsidRPr="005D4364">
        <w:rPr>
          <w:rFonts w:ascii="Times New Roman" w:eastAsia="Times New Roman" w:hAnsi="Times New Roman"/>
          <w:sz w:val="24"/>
          <w:szCs w:val="24"/>
          <w:lang w:eastAsia="ru-RU"/>
        </w:rPr>
        <w:t>в</w:t>
      </w:r>
      <w:r w:rsidR="00E8165E" w:rsidRPr="005D4364">
        <w:rPr>
          <w:rFonts w:ascii="Times New Roman" w:eastAsia="Times New Roman" w:hAnsi="Times New Roman"/>
          <w:sz w:val="24"/>
          <w:szCs w:val="24"/>
          <w:lang w:eastAsia="ru-RU"/>
        </w:rPr>
        <w:t xml:space="preserve"> разделе 3 «Изменение остатков средств» по строке </w:t>
      </w:r>
      <w:r w:rsidR="004F44AB" w:rsidRPr="005D4364">
        <w:rPr>
          <w:rFonts w:ascii="Times New Roman" w:eastAsia="Times New Roman" w:hAnsi="Times New Roman"/>
          <w:sz w:val="24"/>
          <w:szCs w:val="24"/>
          <w:lang w:eastAsia="ru-RU"/>
        </w:rPr>
        <w:t>4220</w:t>
      </w:r>
      <w:r w:rsidR="00E8165E" w:rsidRPr="005D4364">
        <w:rPr>
          <w:rFonts w:ascii="Times New Roman" w:eastAsia="Times New Roman" w:hAnsi="Times New Roman"/>
          <w:sz w:val="24"/>
          <w:szCs w:val="24"/>
          <w:lang w:eastAsia="ru-RU"/>
        </w:rPr>
        <w:t xml:space="preserve"> графы 4  показатель </w:t>
      </w:r>
      <w:r w:rsidR="004F44AB" w:rsidRPr="005D4364">
        <w:rPr>
          <w:rFonts w:ascii="Times New Roman" w:eastAsia="Times New Roman" w:hAnsi="Times New Roman"/>
          <w:iCs/>
          <w:sz w:val="24"/>
          <w:szCs w:val="24"/>
          <w:lang w:eastAsia="ru-RU"/>
        </w:rPr>
        <w:t>по возврату остатков трансфертов прошлых лет</w:t>
      </w:r>
      <w:r w:rsidR="00E8165E" w:rsidRPr="005D4364">
        <w:rPr>
          <w:rFonts w:ascii="Times New Roman" w:eastAsia="Times New Roman" w:hAnsi="Times New Roman"/>
          <w:sz w:val="24"/>
          <w:szCs w:val="24"/>
          <w:lang w:eastAsia="ru-RU"/>
        </w:rPr>
        <w:t xml:space="preserve"> отражен без </w:t>
      </w:r>
      <w:r w:rsidR="0007168B" w:rsidRPr="005D4364">
        <w:rPr>
          <w:rFonts w:ascii="Times New Roman" w:eastAsia="Times New Roman" w:hAnsi="Times New Roman"/>
          <w:sz w:val="24"/>
          <w:szCs w:val="24"/>
          <w:lang w:eastAsia="ru-RU"/>
        </w:rPr>
        <w:t>противоположного</w:t>
      </w:r>
      <w:r w:rsidR="00E8165E" w:rsidRPr="005D4364">
        <w:rPr>
          <w:rFonts w:ascii="Times New Roman" w:eastAsia="Times New Roman" w:hAnsi="Times New Roman"/>
          <w:sz w:val="24"/>
          <w:szCs w:val="24"/>
          <w:lang w:eastAsia="ru-RU"/>
        </w:rPr>
        <w:t xml:space="preserve"> знака</w:t>
      </w:r>
      <w:r w:rsidR="00301C2A" w:rsidRPr="005D4364">
        <w:rPr>
          <w:rFonts w:ascii="Times New Roman" w:eastAsia="Times New Roman" w:hAnsi="Times New Roman"/>
          <w:sz w:val="24"/>
          <w:szCs w:val="24"/>
          <w:lang w:eastAsia="ru-RU"/>
        </w:rPr>
        <w:t>.</w:t>
      </w:r>
    </w:p>
    <w:p w:rsidR="00145B8F" w:rsidRPr="005D4364" w:rsidRDefault="00145B8F" w:rsidP="00852BF9">
      <w:pPr>
        <w:spacing w:after="0" w:line="240" w:lineRule="auto"/>
        <w:ind w:firstLine="709"/>
        <w:jc w:val="both"/>
        <w:rPr>
          <w:rFonts w:ascii="PT Serif" w:hAnsi="PT Serif"/>
          <w:sz w:val="23"/>
          <w:szCs w:val="23"/>
          <w:shd w:val="clear" w:color="auto" w:fill="FFFFFF"/>
        </w:rPr>
      </w:pPr>
      <w:r w:rsidRPr="005D4364">
        <w:rPr>
          <w:rFonts w:ascii="PT Serif" w:hAnsi="PT Serif"/>
          <w:b/>
          <w:sz w:val="23"/>
          <w:szCs w:val="23"/>
          <w:shd w:val="clear" w:color="auto" w:fill="FFFFFF"/>
        </w:rPr>
        <w:t>В </w:t>
      </w:r>
      <w:r w:rsidR="00DD26BF" w:rsidRPr="005D4364">
        <w:rPr>
          <w:rFonts w:ascii="PT Serif" w:hAnsi="PT Serif"/>
          <w:b/>
          <w:sz w:val="23"/>
          <w:szCs w:val="23"/>
          <w:shd w:val="clear" w:color="auto" w:fill="FFFFFF"/>
        </w:rPr>
        <w:t xml:space="preserve"> нарушение</w:t>
      </w:r>
      <w:r w:rsidR="00DD26BF" w:rsidRPr="005D4364">
        <w:rPr>
          <w:rFonts w:ascii="PT Serif" w:hAnsi="PT Serif"/>
          <w:sz w:val="23"/>
          <w:szCs w:val="23"/>
          <w:shd w:val="clear" w:color="auto" w:fill="FFFFFF"/>
        </w:rPr>
        <w:t xml:space="preserve"> пункта 150 Приказа Минфина России от 28 декабря 2010 г. № 191н, </w:t>
      </w:r>
      <w:r w:rsidR="0023006B" w:rsidRPr="005D4364">
        <w:rPr>
          <w:rFonts w:ascii="PT Serif" w:hAnsi="PT Serif"/>
          <w:sz w:val="23"/>
          <w:szCs w:val="23"/>
          <w:shd w:val="clear" w:color="auto" w:fill="FFFFFF"/>
        </w:rPr>
        <w:t xml:space="preserve">показатели в </w:t>
      </w:r>
      <w:hyperlink r:id="rId18" w:anchor="/document/12181732/entry/50012" w:history="1">
        <w:r w:rsidRPr="005D4364">
          <w:rPr>
            <w:rFonts w:ascii="PT Serif" w:hAnsi="PT Serif"/>
            <w:sz w:val="23"/>
            <w:szCs w:val="23"/>
            <w:shd w:val="clear" w:color="auto" w:fill="FFFFFF"/>
          </w:rPr>
          <w:t>графе 5 раздела 1</w:t>
        </w:r>
      </w:hyperlink>
      <w:r w:rsidRPr="005D4364">
        <w:rPr>
          <w:rFonts w:ascii="PT Serif" w:hAnsi="PT Serif"/>
          <w:sz w:val="23"/>
          <w:szCs w:val="23"/>
          <w:shd w:val="clear" w:color="auto" w:fill="FFFFFF"/>
        </w:rPr>
        <w:t> "Поступления", </w:t>
      </w:r>
      <w:hyperlink r:id="rId19" w:anchor="/document/12181732/entry/5002" w:history="1">
        <w:r w:rsidRPr="005D4364">
          <w:rPr>
            <w:rFonts w:ascii="PT Serif" w:hAnsi="PT Serif"/>
            <w:sz w:val="23"/>
            <w:szCs w:val="23"/>
            <w:shd w:val="clear" w:color="auto" w:fill="FFFFFF"/>
          </w:rPr>
          <w:t>раздела 2</w:t>
        </w:r>
      </w:hyperlink>
      <w:r w:rsidRPr="005D4364">
        <w:rPr>
          <w:rFonts w:ascii="PT Serif" w:hAnsi="PT Serif"/>
          <w:sz w:val="23"/>
          <w:szCs w:val="23"/>
          <w:shd w:val="clear" w:color="auto" w:fill="FFFFFF"/>
        </w:rPr>
        <w:t> "Выбытия" и </w:t>
      </w:r>
      <w:hyperlink r:id="rId20" w:anchor="/document/12181732/entry/50312331" w:history="1">
        <w:r w:rsidRPr="005D4364">
          <w:rPr>
            <w:rFonts w:ascii="PT Serif" w:hAnsi="PT Serif"/>
            <w:sz w:val="23"/>
            <w:szCs w:val="23"/>
            <w:shd w:val="clear" w:color="auto" w:fill="FFFFFF"/>
          </w:rPr>
          <w:t>раздела 3</w:t>
        </w:r>
      </w:hyperlink>
      <w:r w:rsidRPr="005D4364">
        <w:rPr>
          <w:rFonts w:ascii="PT Serif" w:hAnsi="PT Serif"/>
          <w:sz w:val="23"/>
          <w:szCs w:val="23"/>
          <w:shd w:val="clear" w:color="auto" w:fill="FFFFFF"/>
        </w:rPr>
        <w:t xml:space="preserve"> "Изменение остатков средств" </w:t>
      </w:r>
      <w:r w:rsidR="0023006B" w:rsidRPr="005D4364">
        <w:rPr>
          <w:rFonts w:ascii="PT Serif" w:hAnsi="PT Serif"/>
          <w:sz w:val="23"/>
          <w:szCs w:val="23"/>
          <w:shd w:val="clear" w:color="auto" w:fill="FFFFFF"/>
        </w:rPr>
        <w:t>не соответствуют</w:t>
      </w:r>
      <w:r w:rsidRPr="005D4364">
        <w:rPr>
          <w:rFonts w:ascii="PT Serif" w:hAnsi="PT Serif"/>
          <w:sz w:val="23"/>
          <w:szCs w:val="23"/>
          <w:shd w:val="clear" w:color="auto" w:fill="FFFFFF"/>
        </w:rPr>
        <w:t xml:space="preserve"> показател</w:t>
      </w:r>
      <w:r w:rsidR="0023006B" w:rsidRPr="005D4364">
        <w:rPr>
          <w:rFonts w:ascii="PT Serif" w:hAnsi="PT Serif"/>
          <w:sz w:val="23"/>
          <w:szCs w:val="23"/>
          <w:shd w:val="clear" w:color="auto" w:fill="FFFFFF"/>
        </w:rPr>
        <w:t>ям</w:t>
      </w:r>
      <w:r w:rsidRPr="005D4364">
        <w:rPr>
          <w:rFonts w:ascii="PT Serif" w:hAnsi="PT Serif"/>
          <w:sz w:val="23"/>
          <w:szCs w:val="23"/>
          <w:shd w:val="clear" w:color="auto" w:fill="FFFFFF"/>
        </w:rPr>
        <w:t xml:space="preserve"> движения денежных средств за аналогичный период прошлого года </w:t>
      </w:r>
      <w:r w:rsidR="00A82562" w:rsidRPr="005D4364">
        <w:rPr>
          <w:rFonts w:ascii="PT Serif" w:hAnsi="PT Serif"/>
          <w:sz w:val="23"/>
          <w:szCs w:val="23"/>
          <w:shd w:val="clear" w:color="auto" w:fill="FFFFFF"/>
        </w:rPr>
        <w:t>(2022г).</w:t>
      </w:r>
    </w:p>
    <w:p w:rsidR="00A82562" w:rsidRPr="005D4364" w:rsidRDefault="00A82562" w:rsidP="00852BF9">
      <w:pPr>
        <w:spacing w:after="0" w:line="240" w:lineRule="auto"/>
        <w:ind w:firstLine="709"/>
        <w:jc w:val="both"/>
        <w:rPr>
          <w:rFonts w:ascii="Times New Roman" w:eastAsia="Times New Roman" w:hAnsi="Times New Roman"/>
          <w:sz w:val="24"/>
          <w:szCs w:val="24"/>
          <w:lang w:eastAsia="ru-RU"/>
        </w:rPr>
      </w:pPr>
      <w:r w:rsidRPr="005D4364">
        <w:rPr>
          <w:rFonts w:ascii="PT Serif" w:hAnsi="PT Serif"/>
          <w:b/>
          <w:sz w:val="23"/>
          <w:szCs w:val="23"/>
          <w:shd w:val="clear" w:color="auto" w:fill="FFFFFF"/>
        </w:rPr>
        <w:t>В нарушение</w:t>
      </w:r>
      <w:r w:rsidRPr="005D4364">
        <w:rPr>
          <w:rFonts w:ascii="PT Serif" w:hAnsi="PT Serif"/>
          <w:sz w:val="23"/>
          <w:szCs w:val="23"/>
          <w:shd w:val="clear" w:color="auto" w:fill="FFFFFF"/>
        </w:rPr>
        <w:t xml:space="preserve"> пункта 150.3 </w:t>
      </w:r>
      <w:hyperlink r:id="rId21" w:anchor="/document/71821756/entry/1130" w:history="1">
        <w:proofErr w:type="gramStart"/>
        <w:r w:rsidR="00F05403" w:rsidRPr="005D4364">
          <w:rPr>
            <w:rFonts w:ascii="Times New Roman" w:hAnsi="Times New Roman"/>
            <w:iCs/>
            <w:sz w:val="24"/>
            <w:szCs w:val="24"/>
          </w:rPr>
          <w:t>Приказ</w:t>
        </w:r>
        <w:proofErr w:type="gramEnd"/>
      </w:hyperlink>
      <w:r w:rsidR="00F05403" w:rsidRPr="005D4364">
        <w:rPr>
          <w:rFonts w:ascii="Times New Roman" w:hAnsi="Times New Roman"/>
          <w:iCs/>
          <w:sz w:val="24"/>
          <w:szCs w:val="24"/>
        </w:rPr>
        <w:t>а Минфина России от</w:t>
      </w:r>
      <w:r w:rsidR="00F05403" w:rsidRPr="005D4364">
        <w:rPr>
          <w:rFonts w:ascii="Times New Roman" w:hAnsi="Times New Roman"/>
          <w:i/>
          <w:sz w:val="24"/>
          <w:szCs w:val="24"/>
        </w:rPr>
        <w:t xml:space="preserve"> </w:t>
      </w:r>
      <w:r w:rsidR="00F05403" w:rsidRPr="005D4364">
        <w:rPr>
          <w:rFonts w:ascii="Times New Roman" w:hAnsi="Times New Roman"/>
          <w:sz w:val="24"/>
          <w:szCs w:val="24"/>
        </w:rPr>
        <w:t>28</w:t>
      </w:r>
      <w:r w:rsidR="00F05403" w:rsidRPr="005D4364">
        <w:rPr>
          <w:rFonts w:ascii="Times New Roman" w:hAnsi="Times New Roman"/>
          <w:i/>
          <w:sz w:val="24"/>
          <w:szCs w:val="24"/>
        </w:rPr>
        <w:t xml:space="preserve"> </w:t>
      </w:r>
      <w:r w:rsidR="00F05403" w:rsidRPr="005D4364">
        <w:rPr>
          <w:rFonts w:ascii="Times New Roman" w:hAnsi="Times New Roman"/>
          <w:iCs/>
          <w:sz w:val="24"/>
          <w:szCs w:val="24"/>
        </w:rPr>
        <w:t>декабря 2010 г</w:t>
      </w:r>
      <w:r w:rsidR="00F05403" w:rsidRPr="005D4364">
        <w:rPr>
          <w:rFonts w:ascii="Times New Roman" w:hAnsi="Times New Roman"/>
          <w:i/>
          <w:sz w:val="24"/>
          <w:szCs w:val="24"/>
        </w:rPr>
        <w:t xml:space="preserve">. </w:t>
      </w:r>
      <w:r w:rsidR="00F05403" w:rsidRPr="005D4364">
        <w:rPr>
          <w:rFonts w:ascii="Times New Roman" w:hAnsi="Times New Roman"/>
          <w:iCs/>
          <w:sz w:val="24"/>
          <w:szCs w:val="24"/>
        </w:rPr>
        <w:t>№ 191н</w:t>
      </w:r>
      <w:r w:rsidR="00B77345" w:rsidRPr="005D4364">
        <w:rPr>
          <w:rFonts w:ascii="Times New Roman" w:hAnsi="Times New Roman"/>
          <w:iCs/>
          <w:sz w:val="24"/>
          <w:szCs w:val="24"/>
        </w:rPr>
        <w:t xml:space="preserve">, </w:t>
      </w:r>
      <w:r w:rsidR="00A36FB3" w:rsidRPr="005D4364">
        <w:rPr>
          <w:rFonts w:ascii="Times New Roman" w:hAnsi="Times New Roman"/>
          <w:iCs/>
          <w:sz w:val="24"/>
          <w:szCs w:val="24"/>
        </w:rPr>
        <w:t xml:space="preserve">при </w:t>
      </w:r>
      <w:r w:rsidR="00A36FB3" w:rsidRPr="005D4364">
        <w:rPr>
          <w:rFonts w:ascii="PT Serif" w:hAnsi="PT Serif"/>
          <w:sz w:val="23"/>
          <w:szCs w:val="23"/>
          <w:shd w:val="clear" w:color="auto" w:fill="FFFFFF"/>
        </w:rPr>
        <w:t>суммировании</w:t>
      </w:r>
      <w:r w:rsidR="00B77345" w:rsidRPr="005D4364">
        <w:rPr>
          <w:rFonts w:ascii="PT Serif" w:hAnsi="PT Serif"/>
          <w:sz w:val="23"/>
          <w:szCs w:val="23"/>
          <w:shd w:val="clear" w:color="auto" w:fill="FFFFFF"/>
        </w:rPr>
        <w:t xml:space="preserve"> </w:t>
      </w:r>
      <w:r w:rsidR="007853E0" w:rsidRPr="005D4364">
        <w:rPr>
          <w:rFonts w:ascii="PT Serif" w:hAnsi="PT Serif"/>
          <w:sz w:val="23"/>
          <w:szCs w:val="23"/>
          <w:shd w:val="clear" w:color="auto" w:fill="FFFFFF"/>
        </w:rPr>
        <w:t>показателей по строке 2200 графы 4, по строке</w:t>
      </w:r>
      <w:r w:rsidR="0099361D" w:rsidRPr="005D4364">
        <w:rPr>
          <w:rFonts w:ascii="PT Serif" w:hAnsi="PT Serif"/>
          <w:sz w:val="23"/>
          <w:szCs w:val="23"/>
          <w:shd w:val="clear" w:color="auto" w:fill="FFFFFF"/>
        </w:rPr>
        <w:t xml:space="preserve"> 2400</w:t>
      </w:r>
      <w:r w:rsidR="007853E0" w:rsidRPr="005D4364">
        <w:rPr>
          <w:rFonts w:ascii="PT Serif" w:hAnsi="PT Serif"/>
          <w:sz w:val="23"/>
          <w:szCs w:val="23"/>
          <w:shd w:val="clear" w:color="auto" w:fill="FFFFFF"/>
        </w:rPr>
        <w:t xml:space="preserve"> графы 4</w:t>
      </w:r>
      <w:r w:rsidR="0099361D" w:rsidRPr="005D4364">
        <w:rPr>
          <w:rFonts w:ascii="PT Serif" w:hAnsi="PT Serif"/>
          <w:sz w:val="23"/>
          <w:szCs w:val="23"/>
          <w:shd w:val="clear" w:color="auto" w:fill="FFFFFF"/>
        </w:rPr>
        <w:t xml:space="preserve">, </w:t>
      </w:r>
      <w:r w:rsidR="007853E0" w:rsidRPr="005D4364">
        <w:rPr>
          <w:rFonts w:ascii="PT Serif" w:hAnsi="PT Serif"/>
          <w:sz w:val="23"/>
          <w:szCs w:val="23"/>
          <w:shd w:val="clear" w:color="auto" w:fill="FFFFFF"/>
        </w:rPr>
        <w:t xml:space="preserve">по строке </w:t>
      </w:r>
      <w:r w:rsidR="0099361D" w:rsidRPr="005D4364">
        <w:rPr>
          <w:rFonts w:ascii="PT Serif" w:hAnsi="PT Serif"/>
          <w:sz w:val="23"/>
          <w:szCs w:val="23"/>
          <w:shd w:val="clear" w:color="auto" w:fill="FFFFFF"/>
        </w:rPr>
        <w:t>2406</w:t>
      </w:r>
      <w:r w:rsidR="003310CB" w:rsidRPr="005D4364">
        <w:rPr>
          <w:rFonts w:ascii="PT Serif" w:hAnsi="PT Serif"/>
          <w:sz w:val="23"/>
          <w:szCs w:val="23"/>
          <w:shd w:val="clear" w:color="auto" w:fill="FFFFFF"/>
        </w:rPr>
        <w:t xml:space="preserve"> графы 4</w:t>
      </w:r>
      <w:r w:rsidR="00B77345" w:rsidRPr="005D4364">
        <w:rPr>
          <w:rFonts w:ascii="PT Serif" w:hAnsi="PT Serif"/>
          <w:sz w:val="23"/>
          <w:szCs w:val="23"/>
          <w:shd w:val="clear" w:color="auto" w:fill="FFFFFF"/>
        </w:rPr>
        <w:t xml:space="preserve"> </w:t>
      </w:r>
      <w:r w:rsidR="003310CB" w:rsidRPr="005D4364">
        <w:rPr>
          <w:rFonts w:ascii="PT Serif" w:hAnsi="PT Serif"/>
          <w:sz w:val="23"/>
          <w:szCs w:val="23"/>
          <w:shd w:val="clear" w:color="auto" w:fill="FFFFFF"/>
        </w:rPr>
        <w:t xml:space="preserve">раздела 2 «Выбытия» </w:t>
      </w:r>
      <w:r w:rsidR="00B77345" w:rsidRPr="005D4364">
        <w:rPr>
          <w:rFonts w:ascii="PT Serif" w:hAnsi="PT Serif"/>
          <w:sz w:val="23"/>
          <w:szCs w:val="23"/>
          <w:shd w:val="clear" w:color="auto" w:fill="FFFFFF"/>
        </w:rPr>
        <w:t>отчет</w:t>
      </w:r>
      <w:r w:rsidR="00EB340D" w:rsidRPr="005D4364">
        <w:rPr>
          <w:rFonts w:ascii="PT Serif" w:hAnsi="PT Serif"/>
          <w:sz w:val="23"/>
          <w:szCs w:val="23"/>
          <w:shd w:val="clear" w:color="auto" w:fill="FFFFFF"/>
        </w:rPr>
        <w:t>ов получателей бюджетных средств (Администрация, МУК ДК «Молодежный»)</w:t>
      </w:r>
      <w:r w:rsidR="009E4BDB" w:rsidRPr="005D4364">
        <w:rPr>
          <w:rFonts w:ascii="PT Serif" w:hAnsi="PT Serif"/>
          <w:sz w:val="23"/>
          <w:szCs w:val="23"/>
          <w:shd w:val="clear" w:color="auto" w:fill="FFFFFF"/>
        </w:rPr>
        <w:t>,</w:t>
      </w:r>
      <w:r w:rsidR="0006626B" w:rsidRPr="005D4364">
        <w:rPr>
          <w:rFonts w:ascii="PT Serif" w:hAnsi="PT Serif"/>
          <w:sz w:val="23"/>
          <w:szCs w:val="23"/>
          <w:shd w:val="clear" w:color="auto" w:fill="FFFFFF"/>
        </w:rPr>
        <w:t xml:space="preserve"> одноименные</w:t>
      </w:r>
      <w:r w:rsidR="009E4BDB" w:rsidRPr="005D4364">
        <w:rPr>
          <w:rFonts w:ascii="PT Serif" w:hAnsi="PT Serif"/>
          <w:sz w:val="23"/>
          <w:szCs w:val="23"/>
          <w:shd w:val="clear" w:color="auto" w:fill="FFFFFF"/>
        </w:rPr>
        <w:t xml:space="preserve"> показатели консолиди</w:t>
      </w:r>
      <w:r w:rsidR="00EE2B54" w:rsidRPr="005D4364">
        <w:rPr>
          <w:rFonts w:ascii="PT Serif" w:hAnsi="PT Serif"/>
          <w:sz w:val="23"/>
          <w:szCs w:val="23"/>
          <w:shd w:val="clear" w:color="auto" w:fill="FFFFFF"/>
        </w:rPr>
        <w:t>рованного Отчета ф.0503123  имею</w:t>
      </w:r>
      <w:r w:rsidR="009E4BDB" w:rsidRPr="005D4364">
        <w:rPr>
          <w:rFonts w:ascii="PT Serif" w:hAnsi="PT Serif"/>
          <w:sz w:val="23"/>
          <w:szCs w:val="23"/>
          <w:shd w:val="clear" w:color="auto" w:fill="FFFFFF"/>
        </w:rPr>
        <w:t xml:space="preserve">т отклонение – </w:t>
      </w:r>
      <w:r w:rsidR="009E4BDB" w:rsidRPr="005D4364">
        <w:rPr>
          <w:rFonts w:ascii="PT Serif" w:hAnsi="PT Serif"/>
          <w:b/>
          <w:sz w:val="23"/>
          <w:szCs w:val="23"/>
          <w:shd w:val="clear" w:color="auto" w:fill="FFFFFF"/>
        </w:rPr>
        <w:t>16 920,00</w:t>
      </w:r>
      <w:r w:rsidR="009E4BDB" w:rsidRPr="005D4364">
        <w:rPr>
          <w:rFonts w:ascii="PT Serif" w:hAnsi="PT Serif"/>
          <w:sz w:val="23"/>
          <w:szCs w:val="23"/>
          <w:shd w:val="clear" w:color="auto" w:fill="FFFFFF"/>
        </w:rPr>
        <w:t xml:space="preserve"> рублей.</w:t>
      </w:r>
      <w:r w:rsidR="00CB14F7" w:rsidRPr="005D4364">
        <w:rPr>
          <w:rFonts w:ascii="PT Serif" w:hAnsi="PT Serif"/>
          <w:sz w:val="23"/>
          <w:szCs w:val="23"/>
          <w:shd w:val="clear" w:color="auto" w:fill="FFFFFF"/>
        </w:rPr>
        <w:t xml:space="preserve"> </w:t>
      </w:r>
      <w:r w:rsidR="00EE2B54" w:rsidRPr="005D4364">
        <w:rPr>
          <w:rFonts w:ascii="PT Serif" w:hAnsi="PT Serif"/>
          <w:sz w:val="23"/>
          <w:szCs w:val="23"/>
          <w:shd w:val="clear" w:color="auto" w:fill="FFFFFF"/>
        </w:rPr>
        <w:t>В разделе 3 «Изменение остатков средств»</w:t>
      </w:r>
      <w:r w:rsidR="00E73FC2" w:rsidRPr="005D4364">
        <w:rPr>
          <w:rFonts w:ascii="PT Serif" w:hAnsi="PT Serif"/>
          <w:sz w:val="23"/>
          <w:szCs w:val="23"/>
          <w:shd w:val="clear" w:color="auto" w:fill="FFFFFF"/>
        </w:rPr>
        <w:t xml:space="preserve"> консолидированного Отчета ф.0503123 показатели по строке 5010 графы 4 и по строке 5020 графы 4</w:t>
      </w:r>
      <w:r w:rsidR="005464B7" w:rsidRPr="005D4364">
        <w:rPr>
          <w:rFonts w:ascii="PT Serif" w:hAnsi="PT Serif"/>
          <w:sz w:val="23"/>
          <w:szCs w:val="23"/>
          <w:shd w:val="clear" w:color="auto" w:fill="FFFFFF"/>
        </w:rPr>
        <w:t xml:space="preserve"> имеют отклонение от суммы одноименных показателей </w:t>
      </w:r>
      <w:r w:rsidR="00DD5A5A" w:rsidRPr="005D4364">
        <w:rPr>
          <w:rFonts w:ascii="PT Serif" w:hAnsi="PT Serif"/>
          <w:sz w:val="23"/>
          <w:szCs w:val="23"/>
          <w:shd w:val="clear" w:color="auto" w:fill="FFFFFF"/>
        </w:rPr>
        <w:t xml:space="preserve">по строкам и графам </w:t>
      </w:r>
      <w:r w:rsidR="005464B7" w:rsidRPr="005D4364">
        <w:rPr>
          <w:rFonts w:ascii="PT Serif" w:hAnsi="PT Serif"/>
          <w:sz w:val="23"/>
          <w:szCs w:val="23"/>
          <w:shd w:val="clear" w:color="auto" w:fill="FFFFFF"/>
        </w:rPr>
        <w:t>отчетов</w:t>
      </w:r>
      <w:r w:rsidR="00E62A24" w:rsidRPr="005D4364">
        <w:rPr>
          <w:rFonts w:ascii="PT Serif" w:hAnsi="PT Serif"/>
          <w:sz w:val="23"/>
          <w:szCs w:val="23"/>
          <w:shd w:val="clear" w:color="auto" w:fill="FFFFFF"/>
        </w:rPr>
        <w:t xml:space="preserve">, представленных соответственно получателями бюджетных средств (Администрация, МУК ДК «Молодежный») на сумму </w:t>
      </w:r>
      <w:r w:rsidR="00E62A24" w:rsidRPr="005D4364">
        <w:rPr>
          <w:rFonts w:ascii="PT Serif" w:hAnsi="PT Serif"/>
          <w:b/>
          <w:sz w:val="23"/>
          <w:szCs w:val="23"/>
          <w:shd w:val="clear" w:color="auto" w:fill="FFFFFF"/>
        </w:rPr>
        <w:t>95 067,00</w:t>
      </w:r>
      <w:r w:rsidR="00E62A24" w:rsidRPr="005D4364">
        <w:rPr>
          <w:rFonts w:ascii="PT Serif" w:hAnsi="PT Serif"/>
          <w:sz w:val="23"/>
          <w:szCs w:val="23"/>
          <w:shd w:val="clear" w:color="auto" w:fill="FFFFFF"/>
        </w:rPr>
        <w:t xml:space="preserve"> рублей.</w:t>
      </w:r>
    </w:p>
    <w:p w:rsidR="004D30CD" w:rsidRPr="005D4364" w:rsidRDefault="00301C2A" w:rsidP="00852BF9">
      <w:pPr>
        <w:spacing w:after="0" w:line="240" w:lineRule="auto"/>
        <w:ind w:firstLine="709"/>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7B3DEF" w:rsidRPr="005D4364">
        <w:rPr>
          <w:rFonts w:ascii="Times New Roman" w:eastAsia="Times New Roman" w:hAnsi="Times New Roman"/>
          <w:sz w:val="24"/>
          <w:szCs w:val="24"/>
          <w:lang w:eastAsia="ru-RU"/>
        </w:rPr>
        <w:t xml:space="preserve">Контрольные соотношения с Отчетом </w:t>
      </w:r>
      <w:r w:rsidR="007B3DEF" w:rsidRPr="005D4364">
        <w:rPr>
          <w:rFonts w:ascii="Times New Roman" w:eastAsia="Times New Roman" w:hAnsi="Times New Roman"/>
          <w:b/>
          <w:sz w:val="24"/>
          <w:szCs w:val="24"/>
          <w:u w:val="single"/>
          <w:lang w:eastAsia="ru-RU"/>
        </w:rPr>
        <w:t>ф.0503127</w:t>
      </w:r>
      <w:r w:rsidR="000155E8" w:rsidRPr="005D4364">
        <w:rPr>
          <w:rFonts w:ascii="Times New Roman" w:eastAsia="Times New Roman" w:hAnsi="Times New Roman"/>
          <w:sz w:val="24"/>
          <w:szCs w:val="24"/>
          <w:lang w:eastAsia="ru-RU"/>
        </w:rPr>
        <w:t xml:space="preserve"> </w:t>
      </w:r>
      <w:r w:rsidR="002F6729" w:rsidRPr="005D4364">
        <w:rPr>
          <w:rFonts w:ascii="Times New Roman" w:eastAsia="Times New Roman" w:hAnsi="Times New Roman"/>
          <w:sz w:val="24"/>
          <w:szCs w:val="24"/>
          <w:lang w:eastAsia="ru-RU"/>
        </w:rPr>
        <w:t>не выдержаны, в том числе:</w:t>
      </w:r>
    </w:p>
    <w:p w:rsidR="001E09DE" w:rsidRPr="005D4364" w:rsidRDefault="00D82D5F" w:rsidP="006D6FE1">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показатель по строке 1430 графы 4 в ф.0503123 не соответствует сумме показателей по КДБ с аналитической группой подвида доходов 430 в разделе</w:t>
      </w:r>
      <w:r w:rsidR="00BA3E17" w:rsidRPr="005D4364">
        <w:rPr>
          <w:rFonts w:ascii="Times New Roman" w:eastAsia="Times New Roman" w:hAnsi="Times New Roman"/>
          <w:sz w:val="24"/>
          <w:szCs w:val="24"/>
          <w:lang w:eastAsia="ru-RU"/>
        </w:rPr>
        <w:t xml:space="preserve"> </w:t>
      </w:r>
      <w:r w:rsidR="00BA3E17" w:rsidRPr="005D4364">
        <w:rPr>
          <w:rFonts w:ascii="Times New Roman" w:eastAsia="Times New Roman" w:hAnsi="Times New Roman"/>
          <w:sz w:val="24"/>
          <w:szCs w:val="24"/>
          <w:lang w:val="en-US" w:eastAsia="ru-RU"/>
        </w:rPr>
        <w:t>I</w:t>
      </w:r>
      <w:r w:rsidRPr="005D4364">
        <w:rPr>
          <w:rFonts w:ascii="Times New Roman" w:eastAsia="Times New Roman" w:hAnsi="Times New Roman"/>
          <w:sz w:val="24"/>
          <w:szCs w:val="24"/>
          <w:lang w:eastAsia="ru-RU"/>
        </w:rPr>
        <w:t xml:space="preserve"> ф. 0503127</w:t>
      </w:r>
      <w:r w:rsidR="004F68D6" w:rsidRPr="005D4364">
        <w:rPr>
          <w:rFonts w:ascii="Times New Roman" w:eastAsia="Times New Roman" w:hAnsi="Times New Roman"/>
          <w:sz w:val="24"/>
          <w:szCs w:val="24"/>
          <w:lang w:eastAsia="ru-RU"/>
        </w:rPr>
        <w:t>, отклонение составило – 3 457,00 рублей.</w:t>
      </w:r>
    </w:p>
    <w:p w:rsidR="001E09DE" w:rsidRPr="005D4364" w:rsidRDefault="001E09DE" w:rsidP="00DE757F">
      <w:pPr>
        <w:spacing w:after="0" w:line="240" w:lineRule="auto"/>
        <w:jc w:val="both"/>
        <w:rPr>
          <w:rFonts w:ascii="Times New Roman" w:eastAsia="Times New Roman" w:hAnsi="Times New Roman"/>
          <w:iCs/>
          <w:sz w:val="24"/>
          <w:szCs w:val="24"/>
          <w:lang w:eastAsia="ru-RU"/>
        </w:rPr>
      </w:pPr>
    </w:p>
    <w:p w:rsidR="006D6FE1" w:rsidRPr="005D4364" w:rsidRDefault="00A53A14" w:rsidP="006D6FE1">
      <w:pPr>
        <w:spacing w:after="0" w:line="240" w:lineRule="auto"/>
        <w:ind w:firstLine="709"/>
        <w:jc w:val="both"/>
        <w:rPr>
          <w:rFonts w:ascii="Times New Roman" w:hAnsi="Times New Roman"/>
          <w:sz w:val="24"/>
          <w:szCs w:val="24"/>
        </w:rPr>
      </w:pPr>
      <w:r w:rsidRPr="005D4364">
        <w:rPr>
          <w:rFonts w:ascii="Times New Roman" w:hAnsi="Times New Roman"/>
          <w:b/>
          <w:sz w:val="24"/>
          <w:szCs w:val="24"/>
        </w:rPr>
        <w:t>Проверка справки по консолидируемым расчетам  (</w:t>
      </w:r>
      <w:r w:rsidRPr="005D4364">
        <w:rPr>
          <w:rFonts w:ascii="Times New Roman" w:hAnsi="Times New Roman"/>
          <w:b/>
          <w:sz w:val="24"/>
          <w:szCs w:val="24"/>
          <w:u w:val="single"/>
        </w:rPr>
        <w:t>ф. 0503125</w:t>
      </w:r>
      <w:r w:rsidRPr="005D4364">
        <w:rPr>
          <w:rFonts w:ascii="Times New Roman" w:hAnsi="Times New Roman"/>
          <w:b/>
          <w:sz w:val="24"/>
          <w:szCs w:val="24"/>
        </w:rPr>
        <w:t>)</w:t>
      </w:r>
      <w:r w:rsidRPr="005D4364">
        <w:rPr>
          <w:rFonts w:ascii="Times New Roman" w:hAnsi="Times New Roman"/>
          <w:sz w:val="24"/>
          <w:szCs w:val="24"/>
        </w:rPr>
        <w:t xml:space="preserve">. </w:t>
      </w:r>
      <w:r w:rsidR="008F088F" w:rsidRPr="005D4364">
        <w:rPr>
          <w:rFonts w:ascii="Times New Roman" w:hAnsi="Times New Roman"/>
          <w:sz w:val="24"/>
          <w:szCs w:val="24"/>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w:t>
      </w:r>
      <w:r w:rsidR="008F088F" w:rsidRPr="005D4364">
        <w:rPr>
          <w:rFonts w:ascii="Times New Roman" w:hAnsi="Times New Roman"/>
          <w:b/>
          <w:sz w:val="24"/>
          <w:szCs w:val="24"/>
        </w:rPr>
        <w:t xml:space="preserve"> </w:t>
      </w:r>
      <w:r w:rsidR="008F088F" w:rsidRPr="005D4364">
        <w:rPr>
          <w:rFonts w:ascii="Times New Roman" w:hAnsi="Times New Roman"/>
          <w:sz w:val="24"/>
          <w:szCs w:val="24"/>
        </w:rPr>
        <w:t xml:space="preserve">выдержаны </w:t>
      </w:r>
      <w:r w:rsidR="006D6FE1" w:rsidRPr="005D4364">
        <w:rPr>
          <w:rFonts w:ascii="Times New Roman" w:hAnsi="Times New Roman"/>
          <w:sz w:val="24"/>
          <w:szCs w:val="24"/>
        </w:rPr>
        <w:t>не со всеми  формами годовой бухгалтерской (бюджетной) отчетности.</w:t>
      </w:r>
    </w:p>
    <w:p w:rsidR="00B437C5" w:rsidRPr="005D4364" w:rsidRDefault="00DB3C04" w:rsidP="00B437C5">
      <w:pPr>
        <w:spacing w:after="0" w:line="240" w:lineRule="auto"/>
        <w:ind w:firstLine="709"/>
        <w:jc w:val="both"/>
        <w:rPr>
          <w:rFonts w:ascii="Times New Roman" w:hAnsi="Times New Roman"/>
          <w:sz w:val="24"/>
          <w:szCs w:val="24"/>
        </w:rPr>
      </w:pPr>
      <w:r w:rsidRPr="005D4364">
        <w:rPr>
          <w:rFonts w:ascii="Times New Roman" w:hAnsi="Times New Roman"/>
          <w:sz w:val="24"/>
          <w:szCs w:val="24"/>
        </w:rPr>
        <w:t xml:space="preserve">Контрольные соотношения между Справкой ф.0503125 </w:t>
      </w:r>
      <w:r w:rsidR="005740A2" w:rsidRPr="005D4364">
        <w:rPr>
          <w:rFonts w:ascii="Times New Roman" w:hAnsi="Times New Roman"/>
          <w:sz w:val="24"/>
          <w:szCs w:val="24"/>
        </w:rPr>
        <w:t>по счету 140110151</w:t>
      </w:r>
      <w:r w:rsidR="00DA1DC0" w:rsidRPr="005D4364">
        <w:rPr>
          <w:rFonts w:ascii="Times New Roman" w:hAnsi="Times New Roman"/>
          <w:sz w:val="24"/>
          <w:szCs w:val="24"/>
        </w:rPr>
        <w:t xml:space="preserve"> и Отчетом </w:t>
      </w:r>
      <w:r w:rsidR="00DA1DC0" w:rsidRPr="005D4364">
        <w:rPr>
          <w:rFonts w:ascii="Times New Roman" w:hAnsi="Times New Roman"/>
          <w:b/>
          <w:sz w:val="24"/>
          <w:szCs w:val="24"/>
          <w:u w:val="single"/>
        </w:rPr>
        <w:t>ф.0503121</w:t>
      </w:r>
      <w:r w:rsidR="00DA1DC0" w:rsidRPr="005D4364">
        <w:rPr>
          <w:rFonts w:ascii="Times New Roman" w:hAnsi="Times New Roman"/>
          <w:sz w:val="24"/>
          <w:szCs w:val="24"/>
        </w:rPr>
        <w:t xml:space="preserve"> по КОСГУ 151 (стр.060, гр.4) не выдержаны. Отклонение составило - </w:t>
      </w:r>
      <w:r w:rsidR="00A20E71" w:rsidRPr="005D4364">
        <w:rPr>
          <w:rFonts w:ascii="Times New Roman" w:hAnsi="Times New Roman"/>
          <w:sz w:val="24"/>
          <w:szCs w:val="24"/>
        </w:rPr>
        <w:t xml:space="preserve"> </w:t>
      </w:r>
      <w:r w:rsidR="00643583" w:rsidRPr="005D4364">
        <w:rPr>
          <w:rFonts w:ascii="Times New Roman" w:hAnsi="Times New Roman"/>
          <w:sz w:val="24"/>
          <w:szCs w:val="24"/>
        </w:rPr>
        <w:t>746 838,23 рублей</w:t>
      </w:r>
      <w:r w:rsidR="00662E9E" w:rsidRPr="005D4364">
        <w:rPr>
          <w:rFonts w:ascii="Times New Roman" w:hAnsi="Times New Roman"/>
          <w:sz w:val="24"/>
          <w:szCs w:val="24"/>
        </w:rPr>
        <w:t>.</w:t>
      </w:r>
    </w:p>
    <w:p w:rsidR="0067597F" w:rsidRPr="005D4364" w:rsidRDefault="00662E9E" w:rsidP="0067597F">
      <w:pPr>
        <w:spacing w:after="0" w:line="240" w:lineRule="auto"/>
        <w:ind w:firstLine="709"/>
        <w:jc w:val="both"/>
        <w:rPr>
          <w:rFonts w:ascii="Times New Roman" w:hAnsi="Times New Roman"/>
          <w:sz w:val="24"/>
          <w:szCs w:val="24"/>
        </w:rPr>
      </w:pPr>
      <w:r w:rsidRPr="005D4364">
        <w:rPr>
          <w:rFonts w:ascii="Times New Roman" w:hAnsi="Times New Roman"/>
          <w:sz w:val="24"/>
          <w:szCs w:val="24"/>
        </w:rPr>
        <w:t xml:space="preserve">Контрольные соотношения между Справкой ф.0503125 по счету 120551661 и Отчетом </w:t>
      </w:r>
      <w:r w:rsidRPr="005D4364">
        <w:rPr>
          <w:rFonts w:ascii="Times New Roman" w:hAnsi="Times New Roman"/>
          <w:b/>
          <w:sz w:val="24"/>
          <w:szCs w:val="24"/>
          <w:u w:val="single"/>
        </w:rPr>
        <w:t>ф.0503127</w:t>
      </w:r>
      <w:r w:rsidRPr="005D4364">
        <w:rPr>
          <w:rFonts w:ascii="Times New Roman" w:hAnsi="Times New Roman"/>
          <w:sz w:val="24"/>
          <w:szCs w:val="24"/>
        </w:rPr>
        <w:t xml:space="preserve"> </w:t>
      </w:r>
      <w:r w:rsidR="0067597F" w:rsidRPr="005D4364">
        <w:rPr>
          <w:rFonts w:ascii="Times New Roman" w:hAnsi="Times New Roman"/>
          <w:sz w:val="24"/>
          <w:szCs w:val="24"/>
        </w:rPr>
        <w:t xml:space="preserve">не выдержаны. Показатели в Справке ф.0503125 не соответствуют итоговой сумме безвозмездных показателей в Отчете </w:t>
      </w:r>
      <w:r w:rsidR="0067597F" w:rsidRPr="005D4364">
        <w:rPr>
          <w:rFonts w:ascii="Times New Roman" w:hAnsi="Times New Roman"/>
          <w:b/>
          <w:sz w:val="24"/>
          <w:szCs w:val="24"/>
          <w:u w:val="single"/>
        </w:rPr>
        <w:t>ф.0503127</w:t>
      </w:r>
      <w:r w:rsidR="0067597F" w:rsidRPr="005D4364">
        <w:rPr>
          <w:rFonts w:ascii="Times New Roman" w:hAnsi="Times New Roman"/>
          <w:sz w:val="24"/>
          <w:szCs w:val="24"/>
        </w:rPr>
        <w:t xml:space="preserve"> раздела 1 (КБК 202ххххх01хххх150+218ххххх011ххх150+219ххххх01хххх150). Отклонение составило – </w:t>
      </w:r>
      <w:r w:rsidR="001337A4" w:rsidRPr="005D4364">
        <w:rPr>
          <w:rFonts w:ascii="Times New Roman" w:hAnsi="Times New Roman"/>
          <w:sz w:val="24"/>
          <w:szCs w:val="24"/>
        </w:rPr>
        <w:t>262 820,02 тыс. рублей</w:t>
      </w:r>
      <w:r w:rsidR="0067597F" w:rsidRPr="005D4364">
        <w:rPr>
          <w:rFonts w:ascii="Times New Roman" w:hAnsi="Times New Roman"/>
          <w:sz w:val="24"/>
          <w:szCs w:val="24"/>
        </w:rPr>
        <w:t>.</w:t>
      </w:r>
    </w:p>
    <w:p w:rsidR="0067597F" w:rsidRPr="005D4364" w:rsidRDefault="0067597F" w:rsidP="0067597F">
      <w:pPr>
        <w:spacing w:after="0" w:line="240" w:lineRule="auto"/>
        <w:ind w:firstLine="709"/>
        <w:jc w:val="both"/>
        <w:rPr>
          <w:rFonts w:ascii="Times New Roman" w:hAnsi="Times New Roman"/>
          <w:sz w:val="24"/>
          <w:szCs w:val="24"/>
        </w:rPr>
      </w:pPr>
      <w:r w:rsidRPr="005D4364">
        <w:rPr>
          <w:rFonts w:ascii="Times New Roman" w:hAnsi="Times New Roman"/>
          <w:sz w:val="24"/>
          <w:szCs w:val="24"/>
        </w:rPr>
        <w:t>Контрольные соотношения между Справкой ф.0503125 и Сведениями ф.0503169 не выдержаны. Суммы остатков кредиторской задолженности по счету 130305000</w:t>
      </w:r>
      <w:r w:rsidR="00E55A58" w:rsidRPr="005D4364">
        <w:rPr>
          <w:rFonts w:ascii="Times New Roman" w:hAnsi="Times New Roman"/>
          <w:sz w:val="24"/>
          <w:szCs w:val="24"/>
        </w:rPr>
        <w:t xml:space="preserve"> (КДБ 219)</w:t>
      </w:r>
      <w:r w:rsidRPr="005D4364">
        <w:rPr>
          <w:rFonts w:ascii="Times New Roman" w:hAnsi="Times New Roman"/>
          <w:sz w:val="24"/>
          <w:szCs w:val="24"/>
        </w:rPr>
        <w:t xml:space="preserve"> не отражены в Справке ф.</w:t>
      </w:r>
      <w:r w:rsidR="00E55A58" w:rsidRPr="005D4364">
        <w:rPr>
          <w:rFonts w:ascii="Times New Roman" w:hAnsi="Times New Roman"/>
          <w:sz w:val="24"/>
          <w:szCs w:val="24"/>
        </w:rPr>
        <w:t>0503125. Отклонение составило 484 018,09 рублей.</w:t>
      </w:r>
    </w:p>
    <w:p w:rsidR="005740A2" w:rsidRPr="005D4364" w:rsidRDefault="005740A2" w:rsidP="00045BD3">
      <w:pPr>
        <w:spacing w:after="0" w:line="240" w:lineRule="auto"/>
        <w:ind w:firstLine="708"/>
        <w:jc w:val="both"/>
        <w:rPr>
          <w:rFonts w:ascii="Times New Roman" w:hAnsi="Times New Roman"/>
          <w:sz w:val="24"/>
          <w:szCs w:val="24"/>
        </w:rPr>
      </w:pPr>
    </w:p>
    <w:p w:rsidR="00E23D0C" w:rsidRPr="005D4364" w:rsidRDefault="00A53A14" w:rsidP="00E23D0C">
      <w:pPr>
        <w:spacing w:after="0" w:line="240" w:lineRule="auto"/>
        <w:ind w:firstLine="709"/>
        <w:jc w:val="both"/>
        <w:rPr>
          <w:rFonts w:ascii="Times New Roman" w:hAnsi="Times New Roman"/>
          <w:sz w:val="24"/>
          <w:szCs w:val="24"/>
        </w:rPr>
      </w:pPr>
      <w:proofErr w:type="gramStart"/>
      <w:r w:rsidRPr="005D4364">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5D4364">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w:t>
      </w:r>
      <w:r w:rsidR="00F03742" w:rsidRPr="005D4364">
        <w:rPr>
          <w:rFonts w:ascii="Times New Roman" w:hAnsi="Times New Roman"/>
          <w:sz w:val="24"/>
          <w:szCs w:val="24"/>
        </w:rPr>
        <w:t>бюджетной) отчетности, а именно:</w:t>
      </w:r>
      <w:proofErr w:type="gramEnd"/>
    </w:p>
    <w:p w:rsidR="00F03742" w:rsidRPr="005D4364" w:rsidRDefault="00031782" w:rsidP="00E23D0C">
      <w:pPr>
        <w:spacing w:after="0" w:line="240" w:lineRule="auto"/>
        <w:ind w:firstLine="709"/>
        <w:jc w:val="both"/>
        <w:rPr>
          <w:rFonts w:ascii="Times New Roman" w:eastAsia="Times New Roman" w:hAnsi="Times New Roman"/>
          <w:sz w:val="24"/>
          <w:szCs w:val="24"/>
          <w:lang w:eastAsia="ru-RU"/>
        </w:rPr>
      </w:pPr>
      <w:r w:rsidRPr="005D4364">
        <w:rPr>
          <w:rFonts w:ascii="Times New Roman" w:hAnsi="Times New Roman"/>
          <w:sz w:val="24"/>
          <w:szCs w:val="24"/>
        </w:rPr>
        <w:t>- сумма показателей по КДБ с аналитической группой подвида доходов 430 в разделе 1 ф.0503127 не соответствует показате</w:t>
      </w:r>
      <w:r w:rsidR="00CF3C4E" w:rsidRPr="005D4364">
        <w:rPr>
          <w:rFonts w:ascii="Times New Roman" w:hAnsi="Times New Roman"/>
          <w:sz w:val="24"/>
          <w:szCs w:val="24"/>
        </w:rPr>
        <w:t xml:space="preserve">лю по строке 1430 в </w:t>
      </w:r>
      <w:r w:rsidR="00CF3C4E" w:rsidRPr="005D4364">
        <w:rPr>
          <w:rFonts w:ascii="Times New Roman" w:hAnsi="Times New Roman"/>
          <w:b/>
          <w:sz w:val="24"/>
          <w:szCs w:val="24"/>
          <w:u w:val="single"/>
        </w:rPr>
        <w:t>ф.0503123</w:t>
      </w:r>
      <w:r w:rsidR="00CF3C4E" w:rsidRPr="005D4364">
        <w:rPr>
          <w:rFonts w:ascii="Times New Roman" w:hAnsi="Times New Roman"/>
          <w:sz w:val="24"/>
          <w:szCs w:val="24"/>
        </w:rPr>
        <w:t>, о</w:t>
      </w:r>
      <w:r w:rsidRPr="005D4364">
        <w:rPr>
          <w:rFonts w:ascii="Times New Roman" w:hAnsi="Times New Roman"/>
          <w:sz w:val="24"/>
          <w:szCs w:val="24"/>
        </w:rPr>
        <w:t xml:space="preserve">тклонение составило - </w:t>
      </w:r>
      <w:r w:rsidR="00CF3C4E" w:rsidRPr="005D4364">
        <w:rPr>
          <w:rFonts w:ascii="Times New Roman" w:eastAsia="Times New Roman" w:hAnsi="Times New Roman"/>
          <w:sz w:val="24"/>
          <w:szCs w:val="24"/>
          <w:lang w:eastAsia="ru-RU"/>
        </w:rPr>
        <w:t>3 457,00 рублей;</w:t>
      </w:r>
    </w:p>
    <w:p w:rsidR="005D14E2" w:rsidRPr="005D4364" w:rsidRDefault="00CF3C4E" w:rsidP="005D14E2">
      <w:pPr>
        <w:spacing w:after="0" w:line="240" w:lineRule="auto"/>
        <w:ind w:firstLine="709"/>
        <w:jc w:val="both"/>
        <w:rPr>
          <w:rFonts w:ascii="Times New Roman" w:hAnsi="Times New Roman"/>
          <w:sz w:val="24"/>
          <w:szCs w:val="24"/>
        </w:rPr>
      </w:pPr>
      <w:r w:rsidRPr="005D4364">
        <w:rPr>
          <w:rFonts w:ascii="Times New Roman" w:eastAsia="Times New Roman" w:hAnsi="Times New Roman"/>
          <w:sz w:val="24"/>
          <w:szCs w:val="24"/>
          <w:lang w:eastAsia="ru-RU"/>
        </w:rPr>
        <w:t>- итоговая сумма безвозмездных поступлений</w:t>
      </w:r>
      <w:r w:rsidR="00D621C9" w:rsidRPr="005D4364">
        <w:rPr>
          <w:rFonts w:ascii="Times New Roman" w:eastAsia="Times New Roman" w:hAnsi="Times New Roman"/>
          <w:sz w:val="24"/>
          <w:szCs w:val="24"/>
          <w:lang w:eastAsia="ru-RU"/>
        </w:rPr>
        <w:t xml:space="preserve"> по КДБ 202, 218, 219</w:t>
      </w:r>
      <w:r w:rsidRPr="005D4364">
        <w:rPr>
          <w:rFonts w:ascii="Times New Roman" w:eastAsia="Times New Roman" w:hAnsi="Times New Roman"/>
          <w:sz w:val="24"/>
          <w:szCs w:val="24"/>
          <w:lang w:eastAsia="ru-RU"/>
        </w:rPr>
        <w:t xml:space="preserve"> в ф.0503127 </w:t>
      </w:r>
      <w:r w:rsidR="00672795" w:rsidRPr="005D4364">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не соответствует показателям в </w:t>
      </w:r>
      <w:r w:rsidRPr="005D4364">
        <w:rPr>
          <w:rFonts w:ascii="Times New Roman" w:eastAsia="Times New Roman" w:hAnsi="Times New Roman"/>
          <w:b/>
          <w:sz w:val="24"/>
          <w:szCs w:val="24"/>
          <w:u w:val="single"/>
          <w:lang w:eastAsia="ru-RU"/>
        </w:rPr>
        <w:t>ф.0503125</w:t>
      </w:r>
      <w:r w:rsidRPr="005D4364">
        <w:rPr>
          <w:rFonts w:ascii="Times New Roman" w:eastAsia="Times New Roman" w:hAnsi="Times New Roman"/>
          <w:sz w:val="24"/>
          <w:szCs w:val="24"/>
          <w:lang w:eastAsia="ru-RU"/>
        </w:rPr>
        <w:t xml:space="preserve"> по счету 12055</w:t>
      </w:r>
      <w:r w:rsidR="005D14E2" w:rsidRPr="005D4364">
        <w:rPr>
          <w:rFonts w:ascii="Times New Roman" w:eastAsia="Times New Roman" w:hAnsi="Times New Roman"/>
          <w:sz w:val="24"/>
          <w:szCs w:val="24"/>
          <w:lang w:eastAsia="ru-RU"/>
        </w:rPr>
        <w:t>16</w:t>
      </w:r>
      <w:r w:rsidR="00B82202" w:rsidRPr="005D4364">
        <w:rPr>
          <w:rFonts w:ascii="Times New Roman" w:eastAsia="Times New Roman" w:hAnsi="Times New Roman"/>
          <w:sz w:val="24"/>
          <w:szCs w:val="24"/>
          <w:lang w:eastAsia="ru-RU"/>
        </w:rPr>
        <w:t>61</w:t>
      </w:r>
      <w:r w:rsidR="005D14E2" w:rsidRPr="005D4364">
        <w:rPr>
          <w:rFonts w:ascii="Times New Roman" w:hAnsi="Times New Roman"/>
          <w:sz w:val="24"/>
          <w:szCs w:val="24"/>
        </w:rPr>
        <w:t xml:space="preserve">, отклонение составило – </w:t>
      </w:r>
      <w:r w:rsidR="00240135" w:rsidRPr="005D4364">
        <w:rPr>
          <w:rFonts w:ascii="Times New Roman" w:hAnsi="Times New Roman"/>
          <w:sz w:val="24"/>
          <w:szCs w:val="24"/>
        </w:rPr>
        <w:t>262 820,0</w:t>
      </w:r>
      <w:r w:rsidR="005D14E2" w:rsidRPr="005D4364">
        <w:rPr>
          <w:rFonts w:ascii="Times New Roman" w:hAnsi="Times New Roman"/>
          <w:sz w:val="24"/>
          <w:szCs w:val="24"/>
        </w:rPr>
        <w:t xml:space="preserve"> рублей</w:t>
      </w:r>
      <w:r w:rsidR="00B82202" w:rsidRPr="005D4364">
        <w:rPr>
          <w:rFonts w:ascii="Times New Roman" w:hAnsi="Times New Roman"/>
          <w:sz w:val="24"/>
          <w:szCs w:val="24"/>
        </w:rPr>
        <w:t>;</w:t>
      </w:r>
    </w:p>
    <w:p w:rsidR="00AB45F9" w:rsidRPr="005D4364" w:rsidRDefault="00B82202" w:rsidP="00AB45F9">
      <w:pPr>
        <w:spacing w:after="0" w:line="240" w:lineRule="auto"/>
        <w:ind w:firstLine="709"/>
        <w:jc w:val="both"/>
        <w:rPr>
          <w:rFonts w:ascii="Times New Roman" w:eastAsiaTheme="minorHAnsi" w:hAnsi="Times New Roman" w:cstheme="minorBidi"/>
          <w:sz w:val="24"/>
          <w:szCs w:val="24"/>
        </w:rPr>
      </w:pPr>
      <w:r w:rsidRPr="005D4364">
        <w:rPr>
          <w:rFonts w:ascii="Times New Roman" w:hAnsi="Times New Roman"/>
          <w:sz w:val="24"/>
          <w:szCs w:val="24"/>
        </w:rPr>
        <w:lastRenderedPageBreak/>
        <w:t xml:space="preserve">- </w:t>
      </w:r>
      <w:r w:rsidR="00AB45F9" w:rsidRPr="005D4364">
        <w:rPr>
          <w:rFonts w:ascii="Times New Roman" w:eastAsiaTheme="minorHAnsi" w:hAnsi="Times New Roman" w:cstheme="minorBidi"/>
          <w:sz w:val="24"/>
          <w:szCs w:val="24"/>
        </w:rPr>
        <w:t xml:space="preserve">итоговые строки источников  финансирования дефицита ф 0503127 по строке 500 графы 8 </w:t>
      </w:r>
      <w:r w:rsidR="00AB45F9" w:rsidRPr="005D4364">
        <w:rPr>
          <w:rFonts w:ascii="Times New Roman" w:eastAsiaTheme="minorHAnsi" w:hAnsi="Times New Roman" w:cstheme="minorBidi"/>
          <w:b/>
          <w:sz w:val="24"/>
          <w:szCs w:val="24"/>
        </w:rPr>
        <w:t>не соответствуют</w:t>
      </w:r>
      <w:r w:rsidR="00AB45F9" w:rsidRPr="005D4364">
        <w:rPr>
          <w:rFonts w:ascii="Times New Roman" w:eastAsiaTheme="minorHAnsi" w:hAnsi="Times New Roman" w:cstheme="minorBidi"/>
          <w:sz w:val="24"/>
          <w:szCs w:val="24"/>
        </w:rPr>
        <w:t xml:space="preserve"> источникам финансирования дефицита </w:t>
      </w:r>
      <w:r w:rsidR="00AB45F9" w:rsidRPr="005D4364">
        <w:rPr>
          <w:rFonts w:ascii="Times New Roman" w:eastAsiaTheme="minorHAnsi" w:hAnsi="Times New Roman" w:cstheme="minorBidi"/>
          <w:b/>
          <w:sz w:val="24"/>
          <w:szCs w:val="24"/>
          <w:u w:val="single"/>
        </w:rPr>
        <w:t>ф. 0503164</w:t>
      </w:r>
      <w:r w:rsidR="00AB45F9" w:rsidRPr="005D4364">
        <w:rPr>
          <w:rFonts w:ascii="Times New Roman" w:eastAsiaTheme="minorHAnsi" w:hAnsi="Times New Roman" w:cstheme="minorBidi"/>
          <w:sz w:val="24"/>
          <w:szCs w:val="24"/>
        </w:rPr>
        <w:t xml:space="preserve"> по строке 500 графы 5. Отклонение составило -</w:t>
      </w:r>
      <w:r w:rsidR="00142DE5" w:rsidRPr="005D4364">
        <w:rPr>
          <w:rFonts w:ascii="Times New Roman" w:eastAsiaTheme="minorHAnsi" w:hAnsi="Times New Roman" w:cstheme="minorBidi"/>
          <w:sz w:val="24"/>
          <w:szCs w:val="24"/>
        </w:rPr>
        <w:t>1 092 899,86  рублей.</w:t>
      </w:r>
    </w:p>
    <w:p w:rsidR="00266957" w:rsidRPr="005D4364" w:rsidRDefault="006C3E57" w:rsidP="00266957">
      <w:pPr>
        <w:spacing w:after="0" w:line="240" w:lineRule="auto"/>
        <w:ind w:firstLine="709"/>
        <w:jc w:val="both"/>
        <w:rPr>
          <w:rFonts w:ascii="Times New Roman" w:hAnsi="Times New Roman"/>
          <w:sz w:val="24"/>
          <w:szCs w:val="24"/>
        </w:rPr>
      </w:pPr>
      <w:r w:rsidRPr="005D4364">
        <w:rPr>
          <w:rFonts w:ascii="Times New Roman" w:eastAsiaTheme="minorHAnsi" w:hAnsi="Times New Roman" w:cstheme="minorBidi"/>
          <w:b/>
          <w:sz w:val="24"/>
          <w:szCs w:val="24"/>
        </w:rPr>
        <w:t>Анализ показал</w:t>
      </w:r>
      <w:r w:rsidRPr="005D4364">
        <w:rPr>
          <w:rFonts w:ascii="Times New Roman" w:eastAsiaTheme="minorHAnsi" w:hAnsi="Times New Roman" w:cstheme="minorBidi"/>
          <w:sz w:val="24"/>
          <w:szCs w:val="24"/>
        </w:rPr>
        <w:t>, что</w:t>
      </w:r>
      <w:r w:rsidR="008164F9" w:rsidRPr="005D4364">
        <w:rPr>
          <w:rFonts w:ascii="Times New Roman" w:eastAsiaTheme="minorHAnsi" w:hAnsi="Times New Roman" w:cstheme="minorBidi"/>
          <w:sz w:val="24"/>
          <w:szCs w:val="24"/>
        </w:rPr>
        <w:t xml:space="preserve"> получателем бюджетных средств </w:t>
      </w:r>
      <w:r w:rsidR="008164F9" w:rsidRPr="005D4364">
        <w:rPr>
          <w:rFonts w:ascii="Times New Roman" w:eastAsiaTheme="minorHAnsi" w:hAnsi="Times New Roman" w:cstheme="minorBidi"/>
          <w:sz w:val="24"/>
          <w:szCs w:val="24"/>
          <w:u w:val="single"/>
        </w:rPr>
        <w:t>МУК ДК «Молодежный</w:t>
      </w:r>
      <w:r w:rsidR="008164F9" w:rsidRPr="005D4364">
        <w:rPr>
          <w:rFonts w:ascii="Times New Roman" w:eastAsiaTheme="minorHAnsi" w:hAnsi="Times New Roman" w:cstheme="minorBidi"/>
          <w:sz w:val="24"/>
          <w:szCs w:val="24"/>
        </w:rPr>
        <w:t>»</w:t>
      </w:r>
      <w:r w:rsidR="0046402F" w:rsidRPr="005D4364">
        <w:rPr>
          <w:rFonts w:ascii="Times New Roman" w:eastAsiaTheme="minorHAnsi" w:hAnsi="Times New Roman" w:cstheme="minorBidi"/>
          <w:sz w:val="24"/>
          <w:szCs w:val="24"/>
        </w:rPr>
        <w:t xml:space="preserve"> заполнение</w:t>
      </w:r>
      <w:r w:rsidRPr="005D4364">
        <w:rPr>
          <w:rFonts w:ascii="Times New Roman" w:eastAsiaTheme="minorHAnsi" w:hAnsi="Times New Roman" w:cstheme="minorBidi"/>
          <w:sz w:val="24"/>
          <w:szCs w:val="24"/>
        </w:rPr>
        <w:t xml:space="preserve"> </w:t>
      </w:r>
      <w:r w:rsidR="0068084D" w:rsidRPr="005D4364">
        <w:rPr>
          <w:rFonts w:ascii="Times New Roman" w:eastAsiaTheme="minorHAnsi" w:hAnsi="Times New Roman" w:cstheme="minorBidi"/>
          <w:sz w:val="24"/>
          <w:szCs w:val="24"/>
        </w:rPr>
        <w:t>Отчет</w:t>
      </w:r>
      <w:r w:rsidR="0046402F" w:rsidRPr="005D4364">
        <w:rPr>
          <w:rFonts w:ascii="Times New Roman" w:eastAsiaTheme="minorHAnsi" w:hAnsi="Times New Roman" w:cstheme="minorBidi"/>
          <w:sz w:val="24"/>
          <w:szCs w:val="24"/>
        </w:rPr>
        <w:t>а</w:t>
      </w:r>
      <w:r w:rsidR="0068084D" w:rsidRPr="005D4364">
        <w:rPr>
          <w:rFonts w:ascii="Times New Roman" w:hAnsi="Times New Roman"/>
          <w:b/>
          <w:sz w:val="24"/>
          <w:szCs w:val="24"/>
        </w:rPr>
        <w:t xml:space="preserve"> </w:t>
      </w:r>
      <w:r w:rsidR="0068084D" w:rsidRPr="005D4364">
        <w:rPr>
          <w:rFonts w:ascii="Times New Roman" w:hAnsi="Times New Roman"/>
          <w:sz w:val="24"/>
          <w:szCs w:val="24"/>
        </w:rPr>
        <w:t>об исполнении  бюджета  главного распорядителя, получателя бюджетных средств  (ф.0503127)</w:t>
      </w:r>
      <w:r w:rsidR="0046402F" w:rsidRPr="005D4364">
        <w:rPr>
          <w:rFonts w:ascii="Times New Roman" w:hAnsi="Times New Roman"/>
          <w:sz w:val="24"/>
          <w:szCs w:val="24"/>
        </w:rPr>
        <w:t xml:space="preserve"> произведено не в соответствии</w:t>
      </w:r>
      <w:r w:rsidR="0068084D" w:rsidRPr="005D4364">
        <w:rPr>
          <w:rFonts w:ascii="Times New Roman" w:hAnsi="Times New Roman"/>
          <w:sz w:val="24"/>
          <w:szCs w:val="24"/>
        </w:rPr>
        <w:t xml:space="preserve"> </w:t>
      </w:r>
      <w:r w:rsidR="0046402F" w:rsidRPr="005D4364">
        <w:rPr>
          <w:rFonts w:ascii="Times New Roman" w:hAnsi="Times New Roman"/>
          <w:sz w:val="24"/>
          <w:szCs w:val="24"/>
        </w:rPr>
        <w:t>с пунктом</w:t>
      </w:r>
      <w:r w:rsidR="00266957" w:rsidRPr="005D4364">
        <w:rPr>
          <w:rFonts w:ascii="Times New Roman" w:hAnsi="Times New Roman"/>
          <w:sz w:val="24"/>
          <w:szCs w:val="24"/>
        </w:rPr>
        <w:t xml:space="preserve"> 55 Инструкции 191н</w:t>
      </w:r>
      <w:r w:rsidR="0046402F" w:rsidRPr="005D4364">
        <w:rPr>
          <w:rFonts w:ascii="Times New Roman" w:hAnsi="Times New Roman"/>
          <w:sz w:val="24"/>
          <w:szCs w:val="24"/>
        </w:rPr>
        <w:t xml:space="preserve">. </w:t>
      </w:r>
      <w:r w:rsidR="003C5671" w:rsidRPr="005D4364">
        <w:rPr>
          <w:rFonts w:ascii="Times New Roman" w:hAnsi="Times New Roman"/>
          <w:sz w:val="24"/>
          <w:szCs w:val="24"/>
        </w:rPr>
        <w:t>МУК ДК «Молодежный, являясь получателем бюджетных средств, р</w:t>
      </w:r>
      <w:r w:rsidR="0046402F" w:rsidRPr="005D4364">
        <w:rPr>
          <w:rFonts w:ascii="Times New Roman" w:hAnsi="Times New Roman"/>
          <w:sz w:val="24"/>
          <w:szCs w:val="24"/>
        </w:rPr>
        <w:t xml:space="preserve">аздел 1 «Доходы бюджета» </w:t>
      </w:r>
      <w:r w:rsidR="00CC0153" w:rsidRPr="005D4364">
        <w:rPr>
          <w:rFonts w:ascii="Times New Roman" w:hAnsi="Times New Roman"/>
          <w:sz w:val="24"/>
          <w:szCs w:val="24"/>
        </w:rPr>
        <w:t xml:space="preserve">ф.0503127 </w:t>
      </w:r>
      <w:r w:rsidR="00CD307F" w:rsidRPr="005D4364">
        <w:rPr>
          <w:rFonts w:ascii="Times New Roman" w:hAnsi="Times New Roman"/>
          <w:sz w:val="24"/>
          <w:szCs w:val="24"/>
        </w:rPr>
        <w:t>заполнять не должен.</w:t>
      </w:r>
    </w:p>
    <w:p w:rsidR="00672795" w:rsidRPr="005D4364" w:rsidRDefault="00672795" w:rsidP="00266957">
      <w:pPr>
        <w:spacing w:after="0" w:line="240" w:lineRule="auto"/>
        <w:ind w:firstLine="709"/>
        <w:jc w:val="both"/>
        <w:rPr>
          <w:sz w:val="18"/>
          <w:szCs w:val="18"/>
        </w:rPr>
      </w:pPr>
    </w:p>
    <w:p w:rsidR="00FE7D18" w:rsidRPr="005D4364" w:rsidRDefault="00A53A14" w:rsidP="009B6F66">
      <w:pPr>
        <w:spacing w:after="0" w:line="240" w:lineRule="auto"/>
        <w:ind w:firstLine="709"/>
        <w:jc w:val="both"/>
        <w:rPr>
          <w:rFonts w:ascii="Times New Roman" w:eastAsia="Times New Roman" w:hAnsi="Times New Roman"/>
          <w:bCs/>
          <w:sz w:val="24"/>
          <w:szCs w:val="24"/>
          <w:lang w:eastAsia="ru-RU"/>
        </w:rPr>
      </w:pPr>
      <w:r w:rsidRPr="005D4364">
        <w:rPr>
          <w:rFonts w:ascii="Times New Roman" w:hAnsi="Times New Roman"/>
          <w:b/>
          <w:sz w:val="24"/>
          <w:szCs w:val="24"/>
        </w:rPr>
        <w:t xml:space="preserve">Проверка  отчета  о принятых бюджетных обязательствах (ф.0503128). </w:t>
      </w:r>
      <w:r w:rsidR="005C3FF3" w:rsidRPr="005D4364">
        <w:rPr>
          <w:rFonts w:ascii="Times New Roman" w:eastAsia="Times New Roman" w:hAnsi="Times New Roman"/>
          <w:sz w:val="24"/>
          <w:szCs w:val="24"/>
          <w:lang w:eastAsia="ru-RU"/>
        </w:rPr>
        <w:t>Согласно ф.0503128, утвержденные бюджетные ассигнования составили</w:t>
      </w:r>
      <w:r w:rsidR="002D5F39" w:rsidRPr="005D4364">
        <w:rPr>
          <w:rFonts w:ascii="Times New Roman" w:eastAsia="Times New Roman" w:hAnsi="Times New Roman"/>
          <w:sz w:val="24"/>
          <w:szCs w:val="24"/>
          <w:lang w:eastAsia="ru-RU"/>
        </w:rPr>
        <w:t xml:space="preserve"> </w:t>
      </w:r>
      <w:r w:rsidR="009B6F66" w:rsidRPr="005D4364">
        <w:rPr>
          <w:rFonts w:ascii="Times New Roman" w:eastAsia="Times New Roman" w:hAnsi="Times New Roman"/>
          <w:sz w:val="24"/>
          <w:szCs w:val="24"/>
          <w:lang w:eastAsia="ru-RU"/>
        </w:rPr>
        <w:t>71 224 000,34 рублей</w:t>
      </w:r>
      <w:r w:rsidR="002D5F39" w:rsidRPr="005D4364">
        <w:rPr>
          <w:rFonts w:ascii="Times New Roman" w:eastAsia="Times New Roman" w:hAnsi="Times New Roman"/>
          <w:bCs/>
          <w:sz w:val="24"/>
          <w:szCs w:val="24"/>
          <w:lang w:eastAsia="ru-RU"/>
        </w:rPr>
        <w:t xml:space="preserve">, утвержденные лимиты бюджетных обязательств составили </w:t>
      </w:r>
      <w:r w:rsidR="00E96BB4" w:rsidRPr="005D4364">
        <w:rPr>
          <w:rFonts w:ascii="Times New Roman" w:eastAsia="Times New Roman" w:hAnsi="Times New Roman"/>
          <w:sz w:val="24"/>
          <w:szCs w:val="24"/>
          <w:lang w:eastAsia="ru-RU"/>
        </w:rPr>
        <w:t>71 194 200,34</w:t>
      </w:r>
      <w:r w:rsidR="009B6F66" w:rsidRPr="005D4364">
        <w:rPr>
          <w:rFonts w:ascii="Times New Roman" w:eastAsia="Times New Roman" w:hAnsi="Times New Roman"/>
          <w:sz w:val="24"/>
          <w:szCs w:val="24"/>
          <w:lang w:eastAsia="ru-RU"/>
        </w:rPr>
        <w:t xml:space="preserve"> </w:t>
      </w:r>
      <w:r w:rsidR="002D5F39" w:rsidRPr="005D4364">
        <w:rPr>
          <w:rFonts w:ascii="Times New Roman" w:eastAsia="Times New Roman" w:hAnsi="Times New Roman"/>
          <w:bCs/>
          <w:sz w:val="24"/>
          <w:szCs w:val="24"/>
          <w:lang w:eastAsia="ru-RU"/>
        </w:rPr>
        <w:t xml:space="preserve">рублей, принятые бюджетные обязательства – </w:t>
      </w:r>
      <w:r w:rsidR="009B6F66" w:rsidRPr="005D4364">
        <w:rPr>
          <w:rFonts w:ascii="Times New Roman" w:eastAsia="Times New Roman" w:hAnsi="Times New Roman"/>
          <w:bCs/>
          <w:sz w:val="24"/>
          <w:szCs w:val="24"/>
          <w:lang w:eastAsia="ru-RU"/>
        </w:rPr>
        <w:t>60 623 935,31 рублей,</w:t>
      </w:r>
      <w:r w:rsidR="002D5F39" w:rsidRPr="005D4364">
        <w:rPr>
          <w:rFonts w:ascii="Times New Roman" w:eastAsia="Times New Roman" w:hAnsi="Times New Roman"/>
          <w:b/>
          <w:bCs/>
          <w:sz w:val="24"/>
          <w:szCs w:val="24"/>
          <w:lang w:eastAsia="ru-RU"/>
        </w:rPr>
        <w:t xml:space="preserve"> </w:t>
      </w:r>
      <w:r w:rsidR="002D5F39" w:rsidRPr="005D4364">
        <w:rPr>
          <w:rFonts w:ascii="Times New Roman" w:eastAsia="Times New Roman" w:hAnsi="Times New Roman"/>
          <w:bCs/>
          <w:sz w:val="24"/>
          <w:szCs w:val="24"/>
          <w:lang w:eastAsia="ru-RU"/>
        </w:rPr>
        <w:t>принятые денежные обязательства</w:t>
      </w:r>
      <w:r w:rsidR="009B6F66" w:rsidRPr="005D4364">
        <w:rPr>
          <w:rFonts w:ascii="Times New Roman" w:eastAsia="Times New Roman" w:hAnsi="Times New Roman"/>
          <w:bCs/>
          <w:sz w:val="24"/>
          <w:szCs w:val="24"/>
          <w:lang w:eastAsia="ru-RU"/>
        </w:rPr>
        <w:t xml:space="preserve"> – 60 623 935,31 рублей. </w:t>
      </w:r>
      <w:r w:rsidR="002D5F39" w:rsidRPr="005D4364">
        <w:rPr>
          <w:rFonts w:ascii="Times New Roman" w:eastAsia="Times New Roman" w:hAnsi="Times New Roman"/>
          <w:bCs/>
          <w:sz w:val="24"/>
          <w:szCs w:val="24"/>
          <w:lang w:eastAsia="ru-RU"/>
        </w:rPr>
        <w:t>Исполнено денежных обязательств –</w:t>
      </w:r>
      <w:r w:rsidR="009B6F66" w:rsidRPr="005D4364">
        <w:rPr>
          <w:rFonts w:ascii="Times New Roman" w:eastAsia="Times New Roman" w:hAnsi="Times New Roman"/>
          <w:bCs/>
          <w:sz w:val="24"/>
          <w:szCs w:val="24"/>
          <w:lang w:eastAsia="ru-RU"/>
        </w:rPr>
        <w:t xml:space="preserve"> 60 576 473,82 рублей.              </w:t>
      </w:r>
      <w:r w:rsidR="009B6F66" w:rsidRPr="005D4364">
        <w:rPr>
          <w:rFonts w:ascii="Times New Roman" w:eastAsia="Times New Roman" w:hAnsi="Times New Roman"/>
          <w:b/>
          <w:bCs/>
          <w:sz w:val="24"/>
          <w:szCs w:val="24"/>
          <w:lang w:eastAsia="ru-RU"/>
        </w:rPr>
        <w:t xml:space="preserve"> </w:t>
      </w:r>
      <w:r w:rsidR="009B6F66" w:rsidRPr="005D4364">
        <w:rPr>
          <w:rFonts w:ascii="Times New Roman" w:eastAsia="Times New Roman" w:hAnsi="Times New Roman"/>
          <w:bCs/>
          <w:sz w:val="24"/>
          <w:szCs w:val="24"/>
          <w:lang w:eastAsia="ru-RU"/>
        </w:rPr>
        <w:t xml:space="preserve"> Не </w:t>
      </w:r>
      <w:r w:rsidR="002D5F39" w:rsidRPr="005D4364">
        <w:rPr>
          <w:rFonts w:ascii="Times New Roman" w:eastAsia="Times New Roman" w:hAnsi="Times New Roman"/>
          <w:bCs/>
          <w:sz w:val="24"/>
          <w:szCs w:val="24"/>
          <w:lang w:eastAsia="ru-RU"/>
        </w:rPr>
        <w:t xml:space="preserve">исполнено принятых бюджетных обязательств, денежных обязательств – </w:t>
      </w:r>
      <w:r w:rsidR="009B6F66" w:rsidRPr="005D4364">
        <w:rPr>
          <w:rFonts w:ascii="Times New Roman" w:eastAsia="Times New Roman" w:hAnsi="Times New Roman"/>
          <w:bCs/>
          <w:sz w:val="24"/>
          <w:szCs w:val="24"/>
          <w:lang w:eastAsia="ru-RU"/>
        </w:rPr>
        <w:t>47 461,49 рублей.</w:t>
      </w:r>
    </w:p>
    <w:p w:rsidR="00A53A14" w:rsidRPr="005D4364" w:rsidRDefault="00A53A14" w:rsidP="002D5F3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5D4364">
        <w:rPr>
          <w:rFonts w:ascii="Times New Roman" w:hAnsi="Times New Roman"/>
          <w:sz w:val="24"/>
          <w:szCs w:val="24"/>
        </w:rPr>
        <w:t xml:space="preserve">Контрольные соотношения с формами годовой бухгалтерской (бюджетной) отчетности </w:t>
      </w:r>
      <w:r w:rsidRPr="005D4364">
        <w:rPr>
          <w:rFonts w:ascii="Times New Roman" w:hAnsi="Times New Roman"/>
          <w:b/>
          <w:sz w:val="24"/>
          <w:szCs w:val="24"/>
        </w:rPr>
        <w:t>выдержаны.</w:t>
      </w:r>
    </w:p>
    <w:p w:rsidR="00A53A14" w:rsidRPr="005D4364" w:rsidRDefault="00A53A14" w:rsidP="00A53A14">
      <w:pPr>
        <w:spacing w:after="0" w:line="240" w:lineRule="auto"/>
        <w:ind w:firstLine="567"/>
        <w:jc w:val="both"/>
        <w:rPr>
          <w:rFonts w:ascii="Times New Roman" w:hAnsi="Times New Roman"/>
          <w:sz w:val="24"/>
          <w:szCs w:val="24"/>
        </w:rPr>
      </w:pPr>
      <w:r w:rsidRPr="005D4364">
        <w:rPr>
          <w:rFonts w:ascii="Times New Roman" w:hAnsi="Times New Roman"/>
          <w:sz w:val="24"/>
          <w:szCs w:val="24"/>
        </w:rPr>
        <w:t xml:space="preserve">Показатели граф 4, 5 и 10 разделов </w:t>
      </w:r>
      <w:hyperlink r:id="rId22" w:anchor="/document/12181732/entry/503128200" w:history="1">
        <w:r w:rsidRPr="005D4364">
          <w:rPr>
            <w:rFonts w:ascii="Times New Roman" w:hAnsi="Times New Roman"/>
            <w:sz w:val="24"/>
            <w:szCs w:val="24"/>
          </w:rPr>
          <w:t>"Бюджетные обязательства текущего (отчетного) финансового года по расходам"</w:t>
        </w:r>
      </w:hyperlink>
      <w:r w:rsidRPr="005D4364">
        <w:rPr>
          <w:rFonts w:ascii="Times New Roman" w:hAnsi="Times New Roman"/>
          <w:sz w:val="24"/>
          <w:szCs w:val="24"/>
        </w:rPr>
        <w:t xml:space="preserve">, </w:t>
      </w:r>
      <w:hyperlink r:id="rId23" w:anchor="/document/12181732/entry/553377104" w:history="1">
        <w:r w:rsidRPr="005D4364">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5D4364">
        <w:rPr>
          <w:rFonts w:ascii="Times New Roman" w:hAnsi="Times New Roman"/>
          <w:sz w:val="24"/>
          <w:szCs w:val="24"/>
        </w:rPr>
        <w:t xml:space="preserve"> Отчета (ф. </w:t>
      </w:r>
      <w:hyperlink r:id="rId24" w:anchor="/document/12181732/entry/503128" w:history="1">
        <w:r w:rsidRPr="005D4364">
          <w:rPr>
            <w:rFonts w:ascii="Times New Roman" w:hAnsi="Times New Roman"/>
            <w:sz w:val="24"/>
            <w:szCs w:val="24"/>
          </w:rPr>
          <w:t>0503128</w:t>
        </w:r>
      </w:hyperlink>
      <w:r w:rsidRPr="005D4364">
        <w:rPr>
          <w:rFonts w:ascii="Times New Roman" w:hAnsi="Times New Roman"/>
          <w:sz w:val="24"/>
          <w:szCs w:val="24"/>
        </w:rPr>
        <w:t xml:space="preserve">) сопоставимы с показателями граф 4, 5 и 9 Отчета (ф. </w:t>
      </w:r>
      <w:hyperlink r:id="rId25" w:anchor="/document/12181732/entry/503127" w:history="1">
        <w:r w:rsidRPr="005D4364">
          <w:rPr>
            <w:rFonts w:ascii="Times New Roman" w:hAnsi="Times New Roman"/>
            <w:sz w:val="24"/>
            <w:szCs w:val="24"/>
          </w:rPr>
          <w:t>0503127</w:t>
        </w:r>
      </w:hyperlink>
      <w:r w:rsidRPr="005D4364">
        <w:rPr>
          <w:rFonts w:ascii="Times New Roman" w:hAnsi="Times New Roman"/>
          <w:sz w:val="24"/>
          <w:szCs w:val="24"/>
        </w:rPr>
        <w:t>) соответственно.</w:t>
      </w:r>
    </w:p>
    <w:p w:rsidR="00A53A14" w:rsidRPr="005D436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w:t>
      </w:r>
      <w:r w:rsidR="00E55A58" w:rsidRPr="005D4364">
        <w:rPr>
          <w:rFonts w:ascii="Times New Roman" w:eastAsia="Times New Roman" w:hAnsi="Times New Roman"/>
          <w:sz w:val="24"/>
          <w:szCs w:val="24"/>
          <w:lang w:eastAsia="ru-RU"/>
        </w:rPr>
        <w:t>в бюджетных обязательств на 2023</w:t>
      </w:r>
      <w:r w:rsidRPr="005D4364">
        <w:rPr>
          <w:rFonts w:ascii="Times New Roman" w:eastAsia="Times New Roman" w:hAnsi="Times New Roman"/>
          <w:sz w:val="24"/>
          <w:szCs w:val="24"/>
          <w:lang w:eastAsia="ru-RU"/>
        </w:rPr>
        <w:t xml:space="preserve"> год.</w:t>
      </w:r>
    </w:p>
    <w:p w:rsidR="00A53A14" w:rsidRPr="005D4364" w:rsidRDefault="00A53A14" w:rsidP="00A53A14">
      <w:pPr>
        <w:spacing w:after="0" w:line="240" w:lineRule="auto"/>
        <w:ind w:firstLine="708"/>
        <w:jc w:val="both"/>
        <w:rPr>
          <w:rFonts w:ascii="Times New Roman" w:hAnsi="Times New Roman"/>
          <w:b/>
          <w:sz w:val="24"/>
          <w:szCs w:val="24"/>
        </w:rPr>
      </w:pPr>
      <w:r w:rsidRPr="005D4364">
        <w:t xml:space="preserve">  </w:t>
      </w:r>
    </w:p>
    <w:p w:rsidR="00741E87" w:rsidRPr="005D4364" w:rsidRDefault="00A53A14" w:rsidP="00741E87">
      <w:pPr>
        <w:spacing w:after="0" w:line="240" w:lineRule="auto"/>
        <w:ind w:firstLine="709"/>
        <w:jc w:val="both"/>
        <w:rPr>
          <w:rFonts w:ascii="Times New Roman" w:eastAsia="Times New Roman" w:hAnsi="Times New Roman"/>
          <w:sz w:val="24"/>
          <w:szCs w:val="24"/>
          <w:lang w:eastAsia="ru-RU"/>
        </w:rPr>
      </w:pPr>
      <w:r w:rsidRPr="005D4364">
        <w:rPr>
          <w:rFonts w:ascii="Times New Roman" w:hAnsi="Times New Roman"/>
          <w:b/>
          <w:sz w:val="24"/>
          <w:szCs w:val="24"/>
        </w:rPr>
        <w:t xml:space="preserve">Проверка пояснительной записки (ф. 0503160). </w:t>
      </w:r>
      <w:r w:rsidR="00282DF2" w:rsidRPr="005D4364">
        <w:rPr>
          <w:rFonts w:ascii="Times New Roman" w:hAnsi="Times New Roman"/>
          <w:b/>
          <w:sz w:val="24"/>
          <w:szCs w:val="24"/>
        </w:rPr>
        <w:t xml:space="preserve">Проверка пояснительной записки (ф. 0503160). </w:t>
      </w:r>
      <w:r w:rsidR="00D7596C" w:rsidRPr="005D4364">
        <w:rPr>
          <w:rFonts w:ascii="Times New Roman" w:hAnsi="Times New Roman"/>
          <w:sz w:val="24"/>
          <w:szCs w:val="24"/>
        </w:rPr>
        <w:t>Заполнение</w:t>
      </w:r>
      <w:r w:rsidR="00D7596C" w:rsidRPr="005D4364">
        <w:rPr>
          <w:rFonts w:ascii="Times New Roman" w:hAnsi="Times New Roman"/>
          <w:b/>
          <w:sz w:val="24"/>
          <w:szCs w:val="24"/>
        </w:rPr>
        <w:t xml:space="preserve"> </w:t>
      </w:r>
      <w:r w:rsidR="00D7596C" w:rsidRPr="005D4364">
        <w:rPr>
          <w:rFonts w:ascii="Times New Roman" w:hAnsi="Times New Roman"/>
          <w:sz w:val="24"/>
          <w:szCs w:val="24"/>
        </w:rPr>
        <w:t>пояснительной записки не соответствует</w:t>
      </w:r>
      <w:r w:rsidR="00741E87" w:rsidRPr="005D4364">
        <w:rPr>
          <w:rFonts w:ascii="Times New Roman" w:eastAsia="Times New Roman" w:hAnsi="Times New Roman"/>
          <w:sz w:val="24"/>
          <w:szCs w:val="24"/>
          <w:lang w:eastAsia="ru-RU"/>
        </w:rPr>
        <w:t xml:space="preserve"> Инструкции 191н.</w:t>
      </w:r>
    </w:p>
    <w:p w:rsidR="00782E91" w:rsidRPr="005D4364" w:rsidRDefault="00782E91" w:rsidP="00AC1060">
      <w:pPr>
        <w:spacing w:after="0" w:line="240" w:lineRule="auto"/>
        <w:ind w:firstLine="708"/>
        <w:jc w:val="both"/>
        <w:rPr>
          <w:rFonts w:ascii="Times New Roman" w:hAnsi="Times New Roman"/>
          <w:sz w:val="24"/>
          <w:szCs w:val="24"/>
        </w:rPr>
      </w:pPr>
      <w:r w:rsidRPr="005D4364">
        <w:rPr>
          <w:rFonts w:ascii="Times New Roman" w:hAnsi="Times New Roman"/>
          <w:sz w:val="24"/>
          <w:szCs w:val="24"/>
        </w:rPr>
        <w:t>Начиная с годовой отчетности за 2023 год в составе Пояснительной записки ф.0503160 следует формировать Таблицы №№ 11-16,</w:t>
      </w:r>
      <w:r w:rsidRPr="005D4364">
        <w:rPr>
          <w:sz w:val="23"/>
          <w:szCs w:val="23"/>
          <w:shd w:val="clear" w:color="auto" w:fill="FFFFFF"/>
        </w:rPr>
        <w:t xml:space="preserve"> </w:t>
      </w:r>
      <w:r w:rsidRPr="005D4364">
        <w:rPr>
          <w:rFonts w:ascii="Times New Roman" w:hAnsi="Times New Roman"/>
          <w:sz w:val="24"/>
          <w:szCs w:val="24"/>
        </w:rPr>
        <w:t>форма которых утверждена приказом Минфина России от 07.11.2023 № 180н.</w:t>
      </w:r>
    </w:p>
    <w:p w:rsidR="009E4133" w:rsidRPr="005D4364" w:rsidRDefault="00805813" w:rsidP="00AC1060">
      <w:pPr>
        <w:spacing w:after="0" w:line="240" w:lineRule="auto"/>
        <w:ind w:firstLine="708"/>
        <w:jc w:val="both"/>
        <w:rPr>
          <w:rFonts w:ascii="PT Serif" w:hAnsi="PT Serif"/>
          <w:sz w:val="23"/>
          <w:szCs w:val="23"/>
          <w:shd w:val="clear" w:color="auto" w:fill="FFFFFF"/>
        </w:rPr>
      </w:pPr>
      <w:proofErr w:type="gramStart"/>
      <w:r w:rsidRPr="005D4364">
        <w:rPr>
          <w:rFonts w:ascii="Times New Roman" w:hAnsi="Times New Roman"/>
          <w:sz w:val="24"/>
          <w:szCs w:val="24"/>
        </w:rPr>
        <w:t xml:space="preserve">В </w:t>
      </w:r>
      <w:r w:rsidR="00BA2A64" w:rsidRPr="005D4364">
        <w:rPr>
          <w:rFonts w:ascii="Times New Roman" w:hAnsi="Times New Roman"/>
          <w:b/>
          <w:sz w:val="24"/>
          <w:szCs w:val="24"/>
        </w:rPr>
        <w:t>т</w:t>
      </w:r>
      <w:r w:rsidRPr="005D4364">
        <w:rPr>
          <w:rFonts w:ascii="Times New Roman" w:hAnsi="Times New Roman"/>
          <w:b/>
          <w:sz w:val="24"/>
          <w:szCs w:val="24"/>
        </w:rPr>
        <w:t>аблице 13</w:t>
      </w:r>
      <w:r w:rsidRPr="005D4364">
        <w:rPr>
          <w:rFonts w:ascii="Times New Roman" w:hAnsi="Times New Roman"/>
          <w:sz w:val="24"/>
          <w:szCs w:val="24"/>
        </w:rPr>
        <w:t xml:space="preserve"> </w:t>
      </w:r>
      <w:r w:rsidR="00562D59" w:rsidRPr="005D4364">
        <w:rPr>
          <w:rFonts w:ascii="Times New Roman" w:hAnsi="Times New Roman"/>
          <w:sz w:val="24"/>
          <w:szCs w:val="24"/>
          <w:shd w:val="clear" w:color="auto" w:fill="FFFFFF"/>
        </w:rPr>
        <w:t xml:space="preserve">"Анализ отчета об исполнении бюджета субъектом бюджетной отчетности" </w:t>
      </w:r>
      <w:r w:rsidR="00AE7361" w:rsidRPr="005D4364">
        <w:rPr>
          <w:rFonts w:ascii="Times New Roman" w:hAnsi="Times New Roman"/>
          <w:sz w:val="24"/>
          <w:szCs w:val="24"/>
          <w:shd w:val="clear" w:color="auto" w:fill="FFFFFF"/>
        </w:rPr>
        <w:t xml:space="preserve">(далее – Таблица № 13) </w:t>
      </w:r>
      <w:r w:rsidRPr="005D4364">
        <w:rPr>
          <w:rFonts w:ascii="Times New Roman" w:hAnsi="Times New Roman"/>
          <w:sz w:val="24"/>
          <w:szCs w:val="24"/>
        </w:rPr>
        <w:t>отражается а</w:t>
      </w:r>
      <w:r w:rsidR="009E4133" w:rsidRPr="005D4364">
        <w:rPr>
          <w:rFonts w:ascii="Times New Roman" w:hAnsi="Times New Roman"/>
          <w:sz w:val="24"/>
          <w:szCs w:val="24"/>
        </w:rPr>
        <w:t xml:space="preserve">налитическая информация об исполнении бюджета субъектом бюджетной отчетности, в том числе </w:t>
      </w:r>
      <w:r w:rsidR="00A40E93" w:rsidRPr="005D4364">
        <w:rPr>
          <w:rFonts w:ascii="Times New Roman" w:hAnsi="Times New Roman"/>
          <w:sz w:val="24"/>
          <w:szCs w:val="24"/>
        </w:rPr>
        <w:t>причины отклонения суммы неисполненных назначений</w:t>
      </w:r>
      <w:r w:rsidR="009341BA" w:rsidRPr="005D4364">
        <w:rPr>
          <w:rFonts w:ascii="Times New Roman" w:hAnsi="Times New Roman"/>
          <w:sz w:val="24"/>
          <w:szCs w:val="24"/>
        </w:rPr>
        <w:t>, формирующих итоговый показатель по доходам от разницы показателей граф 4 и 8 по строке 010 раздела 1 «Доходы бюджета – всего» Отчета (ф.0503127)</w:t>
      </w:r>
      <w:r w:rsidR="0035285A" w:rsidRPr="005D4364">
        <w:rPr>
          <w:rFonts w:ascii="PT Serif" w:hAnsi="PT Serif"/>
          <w:sz w:val="23"/>
          <w:szCs w:val="23"/>
          <w:shd w:val="clear" w:color="auto" w:fill="FFFFFF"/>
        </w:rPr>
        <w:t xml:space="preserve">  и (или) при исполнении сверхплановых показателей</w:t>
      </w:r>
      <w:proofErr w:type="gramEnd"/>
      <w:r w:rsidR="0035285A" w:rsidRPr="005D4364">
        <w:rPr>
          <w:rFonts w:ascii="PT Serif" w:hAnsi="PT Serif"/>
          <w:sz w:val="23"/>
          <w:szCs w:val="23"/>
          <w:shd w:val="clear" w:color="auto" w:fill="FFFFFF"/>
        </w:rPr>
        <w:t>, т. е. в случае превышения показателя графы 8 над показателем графы</w:t>
      </w:r>
      <w:r w:rsidR="001D7260">
        <w:rPr>
          <w:rFonts w:ascii="PT Serif" w:hAnsi="PT Serif"/>
          <w:sz w:val="23"/>
          <w:szCs w:val="23"/>
          <w:shd w:val="clear" w:color="auto" w:fill="FFFFFF"/>
        </w:rPr>
        <w:t xml:space="preserve"> 4</w:t>
      </w:r>
      <w:r w:rsidR="0035285A" w:rsidRPr="005D4364">
        <w:rPr>
          <w:rFonts w:ascii="PT Serif" w:hAnsi="PT Serif"/>
          <w:sz w:val="23"/>
          <w:szCs w:val="23"/>
          <w:shd w:val="clear" w:color="auto" w:fill="FFFFFF"/>
        </w:rPr>
        <w:t xml:space="preserve"> (гр. 4 &lt; гр. 8</w:t>
      </w:r>
      <w:r w:rsidRPr="005D4364">
        <w:rPr>
          <w:rFonts w:ascii="PT Serif" w:hAnsi="PT Serif"/>
          <w:sz w:val="23"/>
          <w:szCs w:val="23"/>
          <w:shd w:val="clear" w:color="auto" w:fill="FFFFFF"/>
        </w:rPr>
        <w:t>).</w:t>
      </w:r>
    </w:p>
    <w:p w:rsidR="00C528D0" w:rsidRPr="005D4364" w:rsidRDefault="001F5927" w:rsidP="00C528D0">
      <w:pPr>
        <w:spacing w:after="0" w:line="240" w:lineRule="auto"/>
        <w:ind w:firstLine="709"/>
        <w:jc w:val="both"/>
        <w:rPr>
          <w:rFonts w:ascii="Times New Roman" w:hAnsi="Times New Roman"/>
          <w:sz w:val="24"/>
          <w:szCs w:val="24"/>
        </w:rPr>
      </w:pPr>
      <w:r w:rsidRPr="005D4364">
        <w:rPr>
          <w:rFonts w:ascii="PT Serif" w:hAnsi="PT Serif"/>
          <w:sz w:val="23"/>
          <w:szCs w:val="23"/>
          <w:shd w:val="clear" w:color="auto" w:fill="FFFFFF"/>
        </w:rPr>
        <w:t>Превышение показателя графы 8 над показателем графы 4</w:t>
      </w:r>
      <w:r w:rsidR="00257984" w:rsidRPr="005D4364">
        <w:rPr>
          <w:rFonts w:ascii="PT Serif" w:hAnsi="PT Serif"/>
          <w:sz w:val="23"/>
          <w:szCs w:val="23"/>
          <w:shd w:val="clear" w:color="auto" w:fill="FFFFFF"/>
        </w:rPr>
        <w:t xml:space="preserve"> по строке 010 «Доходы бюджета – всего» Отчета ф.0503127 составило – 9 914 553,21 рублей. </w:t>
      </w:r>
      <w:r w:rsidR="00B566E0" w:rsidRPr="005D4364">
        <w:rPr>
          <w:rFonts w:ascii="PT Serif" w:hAnsi="PT Serif"/>
          <w:sz w:val="23"/>
          <w:szCs w:val="23"/>
          <w:shd w:val="clear" w:color="auto" w:fill="FFFFFF"/>
        </w:rPr>
        <w:t xml:space="preserve">Причина сверхплановых показателей </w:t>
      </w:r>
      <w:r w:rsidR="00665E3B" w:rsidRPr="005D4364">
        <w:rPr>
          <w:rFonts w:ascii="Times New Roman" w:hAnsi="Times New Roman"/>
          <w:sz w:val="24"/>
          <w:szCs w:val="24"/>
          <w:shd w:val="clear" w:color="auto" w:fill="FFFFFF"/>
        </w:rPr>
        <w:t>исполнения по доходам в п</w:t>
      </w:r>
      <w:r w:rsidR="00B566E0" w:rsidRPr="005D4364">
        <w:rPr>
          <w:rFonts w:ascii="Times New Roman" w:hAnsi="Times New Roman"/>
          <w:sz w:val="24"/>
          <w:szCs w:val="24"/>
          <w:shd w:val="clear" w:color="auto" w:fill="FFFFFF"/>
        </w:rPr>
        <w:t xml:space="preserve">ояснительной записке ф.0503160 не раскрыта. Таблица № 13 </w:t>
      </w:r>
      <w:r w:rsidR="00482807" w:rsidRPr="005D4364">
        <w:rPr>
          <w:rFonts w:ascii="Times New Roman" w:hAnsi="Times New Roman"/>
          <w:sz w:val="24"/>
          <w:szCs w:val="24"/>
          <w:shd w:val="clear" w:color="auto" w:fill="FFFFFF"/>
        </w:rPr>
        <w:t xml:space="preserve">не предоставлена, отражена в разделе </w:t>
      </w:r>
      <w:r w:rsidR="00361013" w:rsidRPr="005D4364">
        <w:rPr>
          <w:rFonts w:ascii="Times New Roman" w:hAnsi="Times New Roman"/>
          <w:sz w:val="24"/>
          <w:szCs w:val="24"/>
        </w:rPr>
        <w:t>5 «Прочие вопросы деятельности субъекта бюджетной отчетности» текстовой части</w:t>
      </w:r>
      <w:r w:rsidR="00665E3B" w:rsidRPr="005D4364">
        <w:rPr>
          <w:rFonts w:ascii="Times New Roman" w:hAnsi="Times New Roman"/>
          <w:sz w:val="24"/>
          <w:szCs w:val="24"/>
        </w:rPr>
        <w:t xml:space="preserve"> пояснительной записки</w:t>
      </w:r>
      <w:r w:rsidR="00361013" w:rsidRPr="005D4364">
        <w:rPr>
          <w:rFonts w:ascii="Times New Roman" w:hAnsi="Times New Roman"/>
          <w:sz w:val="24"/>
          <w:szCs w:val="24"/>
        </w:rPr>
        <w:t xml:space="preserve"> как </w:t>
      </w:r>
      <w:r w:rsidR="00317AE5" w:rsidRPr="005D4364">
        <w:rPr>
          <w:rFonts w:ascii="Times New Roman" w:hAnsi="Times New Roman"/>
          <w:sz w:val="24"/>
          <w:szCs w:val="24"/>
        </w:rPr>
        <w:t>н</w:t>
      </w:r>
      <w:r w:rsidR="00C528D0" w:rsidRPr="005D4364">
        <w:rPr>
          <w:rFonts w:ascii="Times New Roman" w:hAnsi="Times New Roman"/>
          <w:sz w:val="24"/>
          <w:szCs w:val="24"/>
        </w:rPr>
        <w:t>епредставленная по основаниям п.</w:t>
      </w:r>
      <w:r w:rsidR="00317AE5" w:rsidRPr="005D4364">
        <w:rPr>
          <w:rFonts w:ascii="Times New Roman" w:hAnsi="Times New Roman"/>
          <w:sz w:val="24"/>
          <w:szCs w:val="24"/>
        </w:rPr>
        <w:t>153 и п.156</w:t>
      </w:r>
      <w:r w:rsidR="00C528D0" w:rsidRPr="005D4364">
        <w:rPr>
          <w:rFonts w:ascii="Times New Roman" w:hAnsi="Times New Roman"/>
          <w:sz w:val="24"/>
          <w:szCs w:val="24"/>
        </w:rPr>
        <w:t xml:space="preserve"> Инструкции 191н</w:t>
      </w:r>
      <w:r w:rsidR="00317AE5" w:rsidRPr="005D4364">
        <w:rPr>
          <w:rFonts w:ascii="Times New Roman" w:hAnsi="Times New Roman"/>
          <w:sz w:val="24"/>
          <w:szCs w:val="24"/>
        </w:rPr>
        <w:t xml:space="preserve"> к ф.0503160.</w:t>
      </w:r>
    </w:p>
    <w:p w:rsidR="00E145A6" w:rsidRPr="005D4364" w:rsidRDefault="00E145A6" w:rsidP="00C528D0">
      <w:pPr>
        <w:spacing w:after="0" w:line="240" w:lineRule="auto"/>
        <w:ind w:firstLine="709"/>
        <w:jc w:val="both"/>
        <w:rPr>
          <w:rFonts w:ascii="Times New Roman" w:hAnsi="Times New Roman"/>
          <w:sz w:val="24"/>
          <w:szCs w:val="24"/>
        </w:rPr>
      </w:pPr>
      <w:r w:rsidRPr="005D4364">
        <w:rPr>
          <w:rFonts w:ascii="Times New Roman" w:hAnsi="Times New Roman"/>
          <w:sz w:val="24"/>
          <w:szCs w:val="24"/>
        </w:rPr>
        <w:t xml:space="preserve">В соответствии с пунктом </w:t>
      </w:r>
      <w:r w:rsidRPr="005D4364">
        <w:rPr>
          <w:rFonts w:ascii="Times New Roman" w:hAnsi="Times New Roman"/>
          <w:b/>
          <w:sz w:val="24"/>
          <w:szCs w:val="24"/>
          <w:u w:val="single"/>
        </w:rPr>
        <w:t>159.6</w:t>
      </w:r>
      <w:r w:rsidRPr="005D4364">
        <w:rPr>
          <w:rFonts w:ascii="Times New Roman" w:hAnsi="Times New Roman"/>
          <w:sz w:val="24"/>
          <w:szCs w:val="24"/>
        </w:rPr>
        <w:t xml:space="preserve"> Инструкции 191н </w:t>
      </w:r>
      <w:hyperlink r:id="rId26" w:anchor="/document/12181732/entry/50316013" w:history="1">
        <w:r w:rsidR="00A84C57" w:rsidRPr="005D4364">
          <w:rPr>
            <w:rFonts w:ascii="PT Serif" w:eastAsia="Times New Roman" w:hAnsi="PT Serif"/>
            <w:sz w:val="23"/>
            <w:szCs w:val="23"/>
            <w:lang w:eastAsia="ru-RU"/>
          </w:rPr>
          <w:t>Таблица №</w:t>
        </w:r>
        <w:r w:rsidRPr="005D4364">
          <w:rPr>
            <w:rFonts w:ascii="PT Serif" w:eastAsia="Times New Roman" w:hAnsi="PT Serif"/>
            <w:sz w:val="23"/>
            <w:szCs w:val="23"/>
            <w:lang w:eastAsia="ru-RU"/>
          </w:rPr>
          <w:t> 13</w:t>
        </w:r>
      </w:hyperlink>
      <w:r w:rsidRPr="005D4364">
        <w:rPr>
          <w:rFonts w:ascii="PT Serif" w:eastAsia="Times New Roman" w:hAnsi="PT Serif"/>
          <w:sz w:val="23"/>
          <w:szCs w:val="23"/>
          <w:lang w:eastAsia="ru-RU"/>
        </w:rPr>
        <w:t xml:space="preserve">  оформляется получателем бюджетных средств, администратором источников финансирования дефицита бюджета, администратором доходов бюджета, </w:t>
      </w:r>
      <w:r w:rsidRPr="005D4364">
        <w:rPr>
          <w:rFonts w:ascii="PT Serif" w:eastAsia="Times New Roman" w:hAnsi="PT Serif"/>
          <w:b/>
          <w:sz w:val="23"/>
          <w:szCs w:val="23"/>
          <w:lang w:eastAsia="ru-RU"/>
        </w:rPr>
        <w:t>главными распорядителями (распорядителями) бюджетных средств</w:t>
      </w:r>
      <w:r w:rsidRPr="005D4364">
        <w:rPr>
          <w:rFonts w:ascii="PT Serif" w:eastAsia="Times New Roman" w:hAnsi="PT Serif"/>
          <w:sz w:val="23"/>
          <w:szCs w:val="23"/>
          <w:lang w:eastAsia="ru-RU"/>
        </w:rPr>
        <w:t>, главными администраторами источников финансирования дефицита бюджета, главными администраторами доходов бюджета.</w:t>
      </w:r>
    </w:p>
    <w:p w:rsidR="008707B8" w:rsidRPr="005D4364" w:rsidRDefault="00BA2A64" w:rsidP="00BA2A64">
      <w:pPr>
        <w:pStyle w:val="s1"/>
        <w:shd w:val="clear" w:color="auto" w:fill="FFFFFF"/>
        <w:spacing w:before="0" w:beforeAutospacing="0" w:after="0" w:afterAutospacing="0"/>
        <w:ind w:firstLine="709"/>
        <w:rPr>
          <w:rFonts w:ascii="PT Serif" w:hAnsi="PT Serif"/>
          <w:sz w:val="23"/>
          <w:szCs w:val="23"/>
        </w:rPr>
      </w:pPr>
      <w:r w:rsidRPr="005D4364">
        <w:t xml:space="preserve">В </w:t>
      </w:r>
      <w:r w:rsidRPr="005D4364">
        <w:rPr>
          <w:b/>
        </w:rPr>
        <w:t>т</w:t>
      </w:r>
      <w:r w:rsidR="00E02647" w:rsidRPr="005D4364">
        <w:rPr>
          <w:b/>
        </w:rPr>
        <w:t>аблице № 14</w:t>
      </w:r>
      <w:r w:rsidR="00226899" w:rsidRPr="005D4364">
        <w:t xml:space="preserve"> «</w:t>
      </w:r>
      <w:r w:rsidR="00562D59" w:rsidRPr="005D4364">
        <w:rPr>
          <w:shd w:val="clear" w:color="auto" w:fill="FFFFFF"/>
        </w:rPr>
        <w:t>Анализ показателей отчетности субъекта бюджетной отчетности</w:t>
      </w:r>
      <w:r w:rsidR="00226899" w:rsidRPr="005D4364">
        <w:rPr>
          <w:shd w:val="clear" w:color="auto" w:fill="FFFFFF"/>
        </w:rPr>
        <w:t xml:space="preserve">» </w:t>
      </w:r>
      <w:r w:rsidR="007452D2" w:rsidRPr="005D4364">
        <w:rPr>
          <w:shd w:val="clear" w:color="auto" w:fill="FFFFFF"/>
        </w:rPr>
        <w:t xml:space="preserve"> (далее - Таблица № 14) </w:t>
      </w:r>
      <w:r w:rsidR="00226899" w:rsidRPr="005D4364">
        <w:rPr>
          <w:shd w:val="clear" w:color="auto" w:fill="FFFFFF"/>
        </w:rPr>
        <w:t xml:space="preserve">отражается </w:t>
      </w:r>
      <w:r w:rsidR="00226899" w:rsidRPr="005D4364">
        <w:rPr>
          <w:rFonts w:ascii="PT Serif" w:hAnsi="PT Serif"/>
          <w:sz w:val="23"/>
          <w:szCs w:val="23"/>
        </w:rPr>
        <w:t>аналитическая информация, характеризующая показатели бюдж</w:t>
      </w:r>
      <w:r w:rsidRPr="005D4364">
        <w:rPr>
          <w:rFonts w:ascii="PT Serif" w:hAnsi="PT Serif"/>
          <w:sz w:val="23"/>
          <w:szCs w:val="23"/>
        </w:rPr>
        <w:t>ет</w:t>
      </w:r>
      <w:r w:rsidR="00226899" w:rsidRPr="005D4364">
        <w:rPr>
          <w:rFonts w:ascii="PT Serif" w:hAnsi="PT Serif"/>
          <w:sz w:val="23"/>
          <w:szCs w:val="23"/>
        </w:rPr>
        <w:t xml:space="preserve">ной отчетности субъекта бюджетной отчетности, в том числе: </w:t>
      </w:r>
      <w:r w:rsidRPr="005D4364">
        <w:rPr>
          <w:rFonts w:ascii="PT Serif" w:hAnsi="PT Serif"/>
          <w:sz w:val="23"/>
          <w:szCs w:val="23"/>
        </w:rPr>
        <w:t xml:space="preserve">пояснения кодов «иные </w:t>
      </w:r>
      <w:r w:rsidRPr="005D4364">
        <w:rPr>
          <w:rFonts w:ascii="PT Serif" w:hAnsi="PT Serif"/>
          <w:sz w:val="23"/>
          <w:szCs w:val="23"/>
        </w:rPr>
        <w:lastRenderedPageBreak/>
        <w:t>причины», «иной статус»</w:t>
      </w:r>
      <w:r w:rsidR="00226899" w:rsidRPr="005D4364">
        <w:rPr>
          <w:rFonts w:ascii="PT Serif" w:hAnsi="PT Serif"/>
          <w:sz w:val="23"/>
          <w:szCs w:val="23"/>
        </w:rPr>
        <w:t>,</w:t>
      </w:r>
      <w:r w:rsidRPr="005D4364">
        <w:rPr>
          <w:rFonts w:ascii="PT Serif" w:hAnsi="PT Serif"/>
          <w:sz w:val="23"/>
          <w:szCs w:val="23"/>
        </w:rPr>
        <w:t xml:space="preserve"> </w:t>
      </w:r>
      <w:r w:rsidR="008707B8" w:rsidRPr="005D4364">
        <w:rPr>
          <w:rFonts w:ascii="PT Serif" w:hAnsi="PT Serif"/>
          <w:sz w:val="23"/>
          <w:szCs w:val="23"/>
        </w:rPr>
        <w:t>«иное основание выбытия», указанных в Сведениях (ф.0503169, ф.0503173, ф.05013175, ф.0503190)</w:t>
      </w:r>
      <w:r w:rsidR="0050354F" w:rsidRPr="005D4364">
        <w:rPr>
          <w:rFonts w:ascii="PT Serif" w:hAnsi="PT Serif"/>
          <w:sz w:val="23"/>
          <w:szCs w:val="23"/>
        </w:rPr>
        <w:t>.</w:t>
      </w:r>
    </w:p>
    <w:p w:rsidR="00355C64" w:rsidRPr="005D4364" w:rsidRDefault="0050354F" w:rsidP="00355C64">
      <w:pPr>
        <w:spacing w:after="0" w:line="240" w:lineRule="auto"/>
        <w:ind w:firstLine="709"/>
        <w:jc w:val="both"/>
        <w:rPr>
          <w:rFonts w:ascii="Times New Roman" w:hAnsi="Times New Roman"/>
          <w:sz w:val="24"/>
          <w:szCs w:val="24"/>
        </w:rPr>
      </w:pPr>
      <w:r w:rsidRPr="005D4364">
        <w:rPr>
          <w:rFonts w:ascii="Times New Roman" w:hAnsi="Times New Roman"/>
          <w:sz w:val="24"/>
          <w:szCs w:val="24"/>
        </w:rPr>
        <w:t xml:space="preserve">В Сведениях </w:t>
      </w:r>
      <w:r w:rsidR="001A7961" w:rsidRPr="005D4364">
        <w:rPr>
          <w:rFonts w:ascii="Times New Roman" w:hAnsi="Times New Roman"/>
          <w:sz w:val="24"/>
          <w:szCs w:val="24"/>
        </w:rPr>
        <w:t xml:space="preserve">о принятых и неисполненных обязательствах получателя бюджетных средств» ф.0503175 по коду бюджетной классификации </w:t>
      </w:r>
      <w:r w:rsidR="007C620F" w:rsidRPr="005D4364">
        <w:rPr>
          <w:rFonts w:ascii="Times New Roman" w:eastAsia="Times New Roman" w:hAnsi="Times New Roman"/>
          <w:sz w:val="24"/>
          <w:szCs w:val="24"/>
          <w:lang w:eastAsia="ru-RU"/>
        </w:rPr>
        <w:t>6520104 9910011410129</w:t>
      </w:r>
      <w:r w:rsidR="001A7961" w:rsidRPr="005D4364">
        <w:rPr>
          <w:rFonts w:ascii="Times New Roman" w:eastAsia="Times New Roman" w:hAnsi="Times New Roman"/>
          <w:sz w:val="24"/>
          <w:szCs w:val="24"/>
          <w:lang w:eastAsia="ru-RU"/>
        </w:rPr>
        <w:t>150212213</w:t>
      </w:r>
      <w:r w:rsidR="007D54CE" w:rsidRPr="005D4364">
        <w:rPr>
          <w:rFonts w:ascii="Times New Roman" w:eastAsia="Times New Roman" w:hAnsi="Times New Roman"/>
          <w:sz w:val="24"/>
          <w:szCs w:val="24"/>
          <w:lang w:eastAsia="ru-RU"/>
        </w:rPr>
        <w:t xml:space="preserve"> сведения о неисполненных бюджетных обязательствах и сведения о неисполненных денежных обязательствах составили 1 740,</w:t>
      </w:r>
      <w:r w:rsidR="006D357D" w:rsidRPr="005D4364">
        <w:rPr>
          <w:rFonts w:ascii="Times New Roman" w:eastAsia="Times New Roman" w:hAnsi="Times New Roman"/>
          <w:sz w:val="24"/>
          <w:szCs w:val="24"/>
          <w:lang w:eastAsia="ru-RU"/>
        </w:rPr>
        <w:t>17</w:t>
      </w:r>
      <w:r w:rsidR="007D54CE" w:rsidRPr="005D4364">
        <w:rPr>
          <w:rFonts w:ascii="Times New Roman" w:eastAsia="Times New Roman" w:hAnsi="Times New Roman"/>
          <w:sz w:val="24"/>
          <w:szCs w:val="24"/>
          <w:lang w:eastAsia="ru-RU"/>
        </w:rPr>
        <w:t xml:space="preserve"> рублей</w:t>
      </w:r>
      <w:r w:rsidR="006D357D" w:rsidRPr="005D4364">
        <w:rPr>
          <w:rFonts w:ascii="Times New Roman" w:eastAsia="Times New Roman" w:hAnsi="Times New Roman"/>
          <w:sz w:val="24"/>
          <w:szCs w:val="24"/>
          <w:lang w:eastAsia="ru-RU"/>
        </w:rPr>
        <w:t>. Причина неисполнения – код 99 «иные причины».</w:t>
      </w:r>
      <w:r w:rsidR="008D257D" w:rsidRPr="005D4364">
        <w:rPr>
          <w:rFonts w:ascii="Times New Roman" w:eastAsia="Times New Roman" w:hAnsi="Times New Roman"/>
          <w:sz w:val="24"/>
          <w:szCs w:val="24"/>
          <w:lang w:eastAsia="ru-RU"/>
        </w:rPr>
        <w:t xml:space="preserve"> Пояснение кода «иные причины» в пояснительной записке ф.0503160 </w:t>
      </w:r>
      <w:r w:rsidR="003F7BE2" w:rsidRPr="005D4364">
        <w:rPr>
          <w:rFonts w:ascii="Times New Roman" w:eastAsia="Times New Roman" w:hAnsi="Times New Roman"/>
          <w:sz w:val="24"/>
          <w:szCs w:val="24"/>
          <w:lang w:eastAsia="ru-RU"/>
        </w:rPr>
        <w:t xml:space="preserve">   </w:t>
      </w:r>
      <w:r w:rsidR="00355C64" w:rsidRPr="005D4364">
        <w:rPr>
          <w:rFonts w:ascii="Times New Roman" w:eastAsia="Times New Roman" w:hAnsi="Times New Roman"/>
          <w:sz w:val="24"/>
          <w:szCs w:val="24"/>
          <w:lang w:eastAsia="ru-RU"/>
        </w:rPr>
        <w:t xml:space="preserve">не отражено. </w:t>
      </w:r>
      <w:r w:rsidR="00355C64" w:rsidRPr="005D4364">
        <w:rPr>
          <w:rFonts w:ascii="Times New Roman" w:hAnsi="Times New Roman"/>
          <w:sz w:val="24"/>
          <w:szCs w:val="24"/>
          <w:shd w:val="clear" w:color="auto" w:fill="FFFFFF"/>
        </w:rPr>
        <w:t xml:space="preserve">Таблица № 14 не предоставлена, отражена в разделе </w:t>
      </w:r>
      <w:r w:rsidR="00355C64" w:rsidRPr="005D4364">
        <w:rPr>
          <w:rFonts w:ascii="Times New Roman" w:hAnsi="Times New Roman"/>
          <w:sz w:val="24"/>
          <w:szCs w:val="24"/>
        </w:rPr>
        <w:t>5 «Прочие вопросы деятельности субъекта бюджетной отчетности» текстовой части пояснительной записки как непредставленная по основаниям п.153 и п.156 Инструкции 191н к ф.0503160.</w:t>
      </w:r>
    </w:p>
    <w:p w:rsidR="004030F9" w:rsidRPr="005D4364" w:rsidRDefault="003A5576" w:rsidP="00A96FA6">
      <w:pPr>
        <w:spacing w:after="0" w:line="240" w:lineRule="auto"/>
        <w:ind w:firstLine="709"/>
        <w:jc w:val="both"/>
        <w:rPr>
          <w:rFonts w:ascii="PT Serif" w:hAnsi="PT Serif"/>
          <w:sz w:val="23"/>
          <w:szCs w:val="23"/>
          <w:shd w:val="clear" w:color="auto" w:fill="FFFFFF"/>
        </w:rPr>
      </w:pPr>
      <w:r w:rsidRPr="005D4364">
        <w:rPr>
          <w:rFonts w:ascii="Times New Roman" w:hAnsi="Times New Roman"/>
          <w:bCs/>
          <w:sz w:val="24"/>
          <w:szCs w:val="24"/>
          <w:shd w:val="clear" w:color="auto" w:fill="FFFFFF"/>
        </w:rPr>
        <w:t xml:space="preserve">Общий порядок </w:t>
      </w:r>
      <w:proofErr w:type="gramStart"/>
      <w:r w:rsidRPr="005D4364">
        <w:rPr>
          <w:rFonts w:ascii="Times New Roman" w:hAnsi="Times New Roman"/>
          <w:bCs/>
          <w:sz w:val="24"/>
          <w:szCs w:val="24"/>
          <w:shd w:val="clear" w:color="auto" w:fill="FFFFFF"/>
        </w:rPr>
        <w:t>формирования а</w:t>
      </w:r>
      <w:r w:rsidR="00A8423E" w:rsidRPr="005D4364">
        <w:rPr>
          <w:rFonts w:ascii="Times New Roman" w:hAnsi="Times New Roman"/>
          <w:bCs/>
          <w:sz w:val="24"/>
          <w:szCs w:val="24"/>
          <w:shd w:val="clear" w:color="auto" w:fill="FFFFFF"/>
        </w:rPr>
        <w:t>нализа показателей отчетности субъекта бюджетной отчетности</w:t>
      </w:r>
      <w:proofErr w:type="gramEnd"/>
      <w:r w:rsidR="00A8423E" w:rsidRPr="005D4364">
        <w:rPr>
          <w:rFonts w:ascii="Times New Roman" w:hAnsi="Times New Roman"/>
          <w:bCs/>
          <w:sz w:val="24"/>
          <w:szCs w:val="24"/>
          <w:shd w:val="clear" w:color="auto" w:fill="FFFFFF"/>
        </w:rPr>
        <w:t xml:space="preserve"> </w:t>
      </w:r>
      <w:r w:rsidR="00A8423E" w:rsidRPr="005D4364">
        <w:rPr>
          <w:rFonts w:ascii="Times New Roman" w:hAnsi="Times New Roman"/>
          <w:sz w:val="24"/>
          <w:szCs w:val="24"/>
          <w:shd w:val="clear" w:color="auto" w:fill="FFFFFF"/>
        </w:rPr>
        <w:t> </w:t>
      </w:r>
      <w:r w:rsidR="00A8423E" w:rsidRPr="005D4364">
        <w:rPr>
          <w:rFonts w:ascii="Times New Roman" w:hAnsi="Times New Roman"/>
          <w:bCs/>
          <w:sz w:val="24"/>
          <w:szCs w:val="24"/>
          <w:shd w:val="clear" w:color="auto" w:fill="FFFFFF"/>
        </w:rPr>
        <w:t>предусмотрен </w:t>
      </w:r>
      <w:hyperlink r:id="rId27" w:anchor="/document/12181732/entry/11597" w:history="1">
        <w:r w:rsidR="00A8423E" w:rsidRPr="005D4364">
          <w:rPr>
            <w:rFonts w:ascii="Times New Roman" w:hAnsi="Times New Roman"/>
            <w:bCs/>
            <w:sz w:val="24"/>
            <w:szCs w:val="24"/>
            <w:shd w:val="clear" w:color="auto" w:fill="FFFFFF"/>
          </w:rPr>
          <w:t>п. </w:t>
        </w:r>
        <w:r w:rsidR="00A8423E" w:rsidRPr="005D4364">
          <w:rPr>
            <w:rFonts w:ascii="Times New Roman" w:hAnsi="Times New Roman"/>
            <w:b/>
            <w:bCs/>
            <w:sz w:val="24"/>
            <w:szCs w:val="24"/>
            <w:u w:val="single"/>
            <w:shd w:val="clear" w:color="auto" w:fill="FFFFFF"/>
          </w:rPr>
          <w:t>159.7</w:t>
        </w:r>
      </w:hyperlink>
      <w:r w:rsidR="00F15D55" w:rsidRPr="005D4364">
        <w:rPr>
          <w:rFonts w:ascii="Times New Roman" w:hAnsi="Times New Roman"/>
          <w:bCs/>
          <w:sz w:val="24"/>
          <w:szCs w:val="24"/>
          <w:shd w:val="clear" w:color="auto" w:fill="FFFFFF"/>
        </w:rPr>
        <w:t xml:space="preserve"> Инструкции 191н (Таблица № 14 Пояснительной записки (ф.0503160)). В соответствии с пунктом 159.7 </w:t>
      </w:r>
      <w:r w:rsidR="004030F9" w:rsidRPr="005D4364">
        <w:rPr>
          <w:rFonts w:ascii="Times New Roman" w:hAnsi="Times New Roman"/>
          <w:bCs/>
          <w:sz w:val="24"/>
          <w:szCs w:val="24"/>
          <w:shd w:val="clear" w:color="auto" w:fill="FFFFFF"/>
        </w:rPr>
        <w:t>Инструкции 191н</w:t>
      </w:r>
      <w:r w:rsidR="00C3269D" w:rsidRPr="005D4364">
        <w:rPr>
          <w:rFonts w:ascii="Times New Roman" w:hAnsi="Times New Roman"/>
          <w:bCs/>
          <w:sz w:val="24"/>
          <w:szCs w:val="24"/>
          <w:shd w:val="clear" w:color="auto" w:fill="FFFFFF"/>
        </w:rPr>
        <w:t>,</w:t>
      </w:r>
      <w:r w:rsidR="004030F9" w:rsidRPr="005D4364">
        <w:rPr>
          <w:rFonts w:ascii="Times New Roman" w:hAnsi="Times New Roman"/>
          <w:bCs/>
          <w:sz w:val="24"/>
          <w:szCs w:val="24"/>
          <w:shd w:val="clear" w:color="auto" w:fill="FFFFFF"/>
        </w:rPr>
        <w:t xml:space="preserve"> Таблица № 14 </w:t>
      </w:r>
      <w:r w:rsidR="004030F9" w:rsidRPr="005D4364">
        <w:rPr>
          <w:rFonts w:ascii="PT Serif" w:hAnsi="PT Serif"/>
          <w:sz w:val="23"/>
          <w:szCs w:val="23"/>
          <w:shd w:val="clear" w:color="auto" w:fill="FFFFFF"/>
        </w:rPr>
        <w:t xml:space="preserve">оформляется получателем бюджетных средств, администратором источников финансирования дефицита бюджета, администратором доходов бюджета, </w:t>
      </w:r>
      <w:r w:rsidR="004030F9" w:rsidRPr="005D4364">
        <w:rPr>
          <w:rFonts w:ascii="PT Serif" w:hAnsi="PT Serif"/>
          <w:b/>
          <w:sz w:val="23"/>
          <w:szCs w:val="23"/>
          <w:shd w:val="clear" w:color="auto" w:fill="FFFFFF"/>
        </w:rPr>
        <w:t>главными распорядителями (распорядителями) бюджетных средств</w:t>
      </w:r>
      <w:r w:rsidR="004030F9" w:rsidRPr="005D4364">
        <w:rPr>
          <w:rFonts w:ascii="PT Serif" w:hAnsi="PT Serif"/>
          <w:sz w:val="23"/>
          <w:szCs w:val="23"/>
          <w:shd w:val="clear" w:color="auto" w:fill="FFFFFF"/>
        </w:rPr>
        <w:t>, главными администраторами источников финансирования дефицита бюджета, главными администраторами доходов бюджета.</w:t>
      </w:r>
    </w:p>
    <w:p w:rsidR="00C3269D" w:rsidRPr="005D4364" w:rsidRDefault="001F62CE" w:rsidP="00A96FA6">
      <w:pPr>
        <w:spacing w:after="0" w:line="240" w:lineRule="auto"/>
        <w:ind w:firstLine="709"/>
        <w:jc w:val="both"/>
        <w:rPr>
          <w:rFonts w:ascii="Times New Roman" w:eastAsia="Times New Roman" w:hAnsi="Times New Roman"/>
          <w:sz w:val="24"/>
          <w:szCs w:val="24"/>
          <w:lang w:eastAsia="ru-RU"/>
        </w:rPr>
      </w:pPr>
      <w:r w:rsidRPr="005D4364">
        <w:rPr>
          <w:rFonts w:ascii="Times New Roman" w:hAnsi="Times New Roman"/>
          <w:b/>
          <w:sz w:val="24"/>
          <w:szCs w:val="24"/>
        </w:rPr>
        <w:t xml:space="preserve">В нарушение </w:t>
      </w:r>
      <w:r w:rsidRPr="005D4364">
        <w:rPr>
          <w:rFonts w:ascii="Times New Roman" w:hAnsi="Times New Roman"/>
          <w:sz w:val="24"/>
          <w:szCs w:val="24"/>
        </w:rPr>
        <w:t xml:space="preserve">пункта 152 </w:t>
      </w:r>
      <w:hyperlink r:id="rId28" w:anchor="/document/71821756/entry/1130" w:history="1">
        <w:proofErr w:type="gramStart"/>
        <w:r w:rsidRPr="005D4364">
          <w:rPr>
            <w:rFonts w:ascii="Times New Roman" w:hAnsi="Times New Roman"/>
            <w:iCs/>
            <w:sz w:val="24"/>
            <w:szCs w:val="24"/>
          </w:rPr>
          <w:t>Приказ</w:t>
        </w:r>
        <w:proofErr w:type="gramEnd"/>
      </w:hyperlink>
      <w:r w:rsidRPr="005D4364">
        <w:rPr>
          <w:rFonts w:ascii="Times New Roman" w:hAnsi="Times New Roman"/>
          <w:iCs/>
          <w:sz w:val="24"/>
          <w:szCs w:val="24"/>
        </w:rPr>
        <w:t>а Минфина России от</w:t>
      </w:r>
      <w:r w:rsidRPr="005D4364">
        <w:rPr>
          <w:rFonts w:ascii="Times New Roman" w:hAnsi="Times New Roman"/>
          <w:i/>
          <w:sz w:val="24"/>
          <w:szCs w:val="24"/>
        </w:rPr>
        <w:t xml:space="preserve"> </w:t>
      </w:r>
      <w:r w:rsidRPr="005D4364">
        <w:rPr>
          <w:rFonts w:ascii="Times New Roman" w:hAnsi="Times New Roman"/>
          <w:sz w:val="24"/>
          <w:szCs w:val="24"/>
        </w:rPr>
        <w:t>28</w:t>
      </w:r>
      <w:r w:rsidRPr="005D4364">
        <w:rPr>
          <w:rFonts w:ascii="Times New Roman" w:hAnsi="Times New Roman"/>
          <w:i/>
          <w:sz w:val="24"/>
          <w:szCs w:val="24"/>
        </w:rPr>
        <w:t xml:space="preserve"> </w:t>
      </w:r>
      <w:r w:rsidRPr="005D4364">
        <w:rPr>
          <w:rFonts w:ascii="Times New Roman" w:hAnsi="Times New Roman"/>
          <w:iCs/>
          <w:sz w:val="24"/>
          <w:szCs w:val="24"/>
        </w:rPr>
        <w:t>декабря 2010 г</w:t>
      </w:r>
      <w:r w:rsidRPr="005D4364">
        <w:rPr>
          <w:rFonts w:ascii="Times New Roman" w:hAnsi="Times New Roman"/>
          <w:i/>
          <w:sz w:val="24"/>
          <w:szCs w:val="24"/>
        </w:rPr>
        <w:t xml:space="preserve">. </w:t>
      </w:r>
      <w:r w:rsidRPr="005D4364">
        <w:rPr>
          <w:rFonts w:ascii="Times New Roman" w:hAnsi="Times New Roman"/>
          <w:iCs/>
          <w:sz w:val="24"/>
          <w:szCs w:val="24"/>
        </w:rPr>
        <w:t>N 191н</w:t>
      </w:r>
      <w:r w:rsidRPr="005D4364">
        <w:rPr>
          <w:rFonts w:ascii="Times New Roman" w:hAnsi="Times New Roman"/>
          <w:sz w:val="24"/>
          <w:szCs w:val="24"/>
        </w:rPr>
        <w:t xml:space="preserve">, пояснительная записка представлена в не полном объеме. В составе Пояснительной записки (ф.0503160) </w:t>
      </w:r>
      <w:r w:rsidRPr="005D4364">
        <w:rPr>
          <w:rFonts w:ascii="Times New Roman" w:hAnsi="Times New Roman"/>
          <w:b/>
          <w:sz w:val="24"/>
          <w:szCs w:val="24"/>
        </w:rPr>
        <w:t>не представлена</w:t>
      </w:r>
      <w:r w:rsidRPr="005D4364">
        <w:rPr>
          <w:rFonts w:ascii="Times New Roman" w:hAnsi="Times New Roman"/>
          <w:sz w:val="24"/>
          <w:szCs w:val="24"/>
        </w:rPr>
        <w:t xml:space="preserve"> </w:t>
      </w:r>
      <w:r w:rsidR="009B2B8C" w:rsidRPr="005D4364">
        <w:rPr>
          <w:rFonts w:ascii="Times New Roman" w:hAnsi="Times New Roman"/>
          <w:iCs/>
          <w:sz w:val="24"/>
          <w:szCs w:val="24"/>
        </w:rPr>
        <w:t>Таблица</w:t>
      </w:r>
      <w:r w:rsidR="00D8017D" w:rsidRPr="005D4364">
        <w:rPr>
          <w:rFonts w:ascii="Times New Roman" w:hAnsi="Times New Roman"/>
          <w:iCs/>
          <w:sz w:val="24"/>
          <w:szCs w:val="24"/>
        </w:rPr>
        <w:t xml:space="preserve"> № 13</w:t>
      </w:r>
      <w:r w:rsidRPr="005D4364">
        <w:rPr>
          <w:rFonts w:ascii="Times New Roman" w:hAnsi="Times New Roman"/>
          <w:iCs/>
          <w:sz w:val="24"/>
          <w:szCs w:val="24"/>
        </w:rPr>
        <w:t xml:space="preserve"> </w:t>
      </w:r>
      <w:r w:rsidR="009B2B8C" w:rsidRPr="005D4364">
        <w:rPr>
          <w:rFonts w:ascii="Times New Roman" w:hAnsi="Times New Roman"/>
          <w:sz w:val="24"/>
          <w:szCs w:val="24"/>
          <w:shd w:val="clear" w:color="auto" w:fill="FFFFFF"/>
        </w:rPr>
        <w:t>"Анализ отчета об исполнении бюджета субъектом бюджетной отчетности" и Таблица № 14</w:t>
      </w:r>
      <w:r w:rsidR="00A96FA6" w:rsidRPr="005D4364">
        <w:rPr>
          <w:rFonts w:ascii="Times New Roman" w:hAnsi="Times New Roman"/>
          <w:sz w:val="24"/>
          <w:szCs w:val="24"/>
          <w:shd w:val="clear" w:color="auto" w:fill="FFFFFF"/>
        </w:rPr>
        <w:t xml:space="preserve"> </w:t>
      </w:r>
      <w:r w:rsidR="00A96FA6" w:rsidRPr="005D4364">
        <w:rPr>
          <w:rFonts w:ascii="Times New Roman" w:hAnsi="Times New Roman"/>
          <w:sz w:val="24"/>
          <w:szCs w:val="24"/>
        </w:rPr>
        <w:t>«</w:t>
      </w:r>
      <w:r w:rsidR="00A96FA6" w:rsidRPr="005D4364">
        <w:rPr>
          <w:rFonts w:ascii="Times New Roman" w:hAnsi="Times New Roman"/>
          <w:sz w:val="24"/>
          <w:szCs w:val="24"/>
          <w:shd w:val="clear" w:color="auto" w:fill="FFFFFF"/>
        </w:rPr>
        <w:t>Анализ показателей отчетности субъекта бюджетной отчетности».</w:t>
      </w:r>
    </w:p>
    <w:p w:rsidR="0005338A" w:rsidRPr="005D4364" w:rsidRDefault="00522BDC" w:rsidP="00255DC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5D4364">
        <w:rPr>
          <w:rFonts w:ascii="Times New Roman" w:hAnsi="Times New Roman"/>
          <w:sz w:val="24"/>
          <w:szCs w:val="24"/>
        </w:rPr>
        <w:t xml:space="preserve">  Контрольные соотношения форм в составе пояснительной записки соблюдены не со всеми формами годовой отчетности, представленными в Контрольно-счетную палату. </w:t>
      </w:r>
    </w:p>
    <w:p w:rsidR="00660E5E" w:rsidRPr="005D4364" w:rsidRDefault="00660E5E" w:rsidP="00AC1060">
      <w:pPr>
        <w:spacing w:after="0" w:line="240" w:lineRule="auto"/>
        <w:ind w:firstLine="708"/>
        <w:jc w:val="both"/>
        <w:rPr>
          <w:rFonts w:ascii="Times New Roman" w:hAnsi="Times New Roman"/>
          <w:sz w:val="28"/>
          <w:szCs w:val="28"/>
        </w:rPr>
      </w:pPr>
    </w:p>
    <w:p w:rsidR="003831BC" w:rsidRPr="005D4364" w:rsidRDefault="00A53A14" w:rsidP="00832FF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lang w:eastAsia="ru-RU"/>
        </w:rPr>
      </w:pPr>
      <w:r w:rsidRPr="005D4364">
        <w:rPr>
          <w:rFonts w:ascii="Times New Roman" w:eastAsia="Times New Roman" w:hAnsi="Times New Roman"/>
          <w:b/>
          <w:bCs/>
          <w:sz w:val="24"/>
          <w:szCs w:val="24"/>
          <w:lang w:eastAsia="ru-RU"/>
        </w:rPr>
        <w:t xml:space="preserve">Сведения об исполнении бюджета </w:t>
      </w:r>
      <w:hyperlink r:id="rId29" w:history="1">
        <w:r w:rsidRPr="005D4364">
          <w:rPr>
            <w:rFonts w:ascii="Times New Roman" w:hAnsi="Times New Roman"/>
            <w:b/>
            <w:sz w:val="24"/>
            <w:szCs w:val="24"/>
            <w:u w:val="single"/>
            <w:lang w:eastAsia="ru-RU"/>
          </w:rPr>
          <w:t>(ф. 0503164)</w:t>
        </w:r>
      </w:hyperlink>
      <w:r w:rsidR="00832FF4" w:rsidRPr="005D4364">
        <w:rPr>
          <w:rFonts w:ascii="Times New Roman" w:eastAsia="Times New Roman" w:hAnsi="Times New Roman"/>
          <w:b/>
          <w:sz w:val="24"/>
          <w:szCs w:val="24"/>
          <w:lang w:eastAsia="ru-RU"/>
        </w:rPr>
        <w:t xml:space="preserve"> </w:t>
      </w:r>
      <w:r w:rsidR="003831BC" w:rsidRPr="005D4364">
        <w:rPr>
          <w:rFonts w:ascii="Times New Roman" w:eastAsia="Times New Roman" w:hAnsi="Times New Roman"/>
          <w:sz w:val="24"/>
          <w:szCs w:val="24"/>
          <w:lang w:eastAsia="ru-RU"/>
        </w:rPr>
        <w:t xml:space="preserve">Информация в </w:t>
      </w:r>
      <w:hyperlink r:id="rId30" w:history="1">
        <w:r w:rsidR="003831BC" w:rsidRPr="005D4364">
          <w:rPr>
            <w:rFonts w:ascii="Times New Roman" w:hAnsi="Times New Roman"/>
            <w:sz w:val="24"/>
            <w:szCs w:val="24"/>
            <w:lang w:eastAsia="ru-RU"/>
          </w:rPr>
          <w:t>форме</w:t>
        </w:r>
      </w:hyperlink>
      <w:r w:rsidR="003831BC" w:rsidRPr="005D4364">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31" w:history="1">
        <w:r w:rsidR="003831BC" w:rsidRPr="005D4364">
          <w:rPr>
            <w:rFonts w:ascii="Times New Roman" w:hAnsi="Times New Roman"/>
            <w:sz w:val="24"/>
            <w:szCs w:val="24"/>
            <w:lang w:eastAsia="ru-RU"/>
          </w:rPr>
          <w:t>п. 163</w:t>
        </w:r>
      </w:hyperlink>
      <w:r w:rsidR="003831BC" w:rsidRPr="005D4364">
        <w:rPr>
          <w:rFonts w:ascii="Times New Roman" w:eastAsia="Times New Roman" w:hAnsi="Times New Roman"/>
          <w:sz w:val="24"/>
          <w:szCs w:val="24"/>
          <w:lang w:eastAsia="ru-RU"/>
        </w:rPr>
        <w:t xml:space="preserve"> Инструкции N 191н). Заполнение формы (ф. 0503164) </w:t>
      </w:r>
      <w:r w:rsidR="003831BC" w:rsidRPr="005D4364">
        <w:rPr>
          <w:rFonts w:ascii="Times New Roman" w:eastAsia="Times New Roman" w:hAnsi="Times New Roman"/>
          <w:b/>
          <w:sz w:val="24"/>
          <w:szCs w:val="24"/>
          <w:lang w:eastAsia="ru-RU"/>
        </w:rPr>
        <w:t>не соответствует</w:t>
      </w:r>
      <w:r w:rsidR="00CF0346" w:rsidRPr="005D4364">
        <w:rPr>
          <w:rFonts w:ascii="Times New Roman" w:eastAsia="Times New Roman" w:hAnsi="Times New Roman"/>
          <w:sz w:val="24"/>
          <w:szCs w:val="24"/>
          <w:lang w:eastAsia="ru-RU"/>
        </w:rPr>
        <w:t xml:space="preserve"> Инструкции 191н:</w:t>
      </w:r>
      <w:r w:rsidR="003831BC" w:rsidRPr="005D4364">
        <w:rPr>
          <w:rFonts w:ascii="Times New Roman" w:eastAsia="Times New Roman" w:hAnsi="Times New Roman"/>
          <w:sz w:val="24"/>
          <w:szCs w:val="24"/>
          <w:lang w:eastAsia="ru-RU"/>
        </w:rPr>
        <w:t xml:space="preserve"> </w:t>
      </w:r>
    </w:p>
    <w:p w:rsidR="003831BC" w:rsidRPr="005D4364" w:rsidRDefault="00CF0346" w:rsidP="00CF0346">
      <w:pPr>
        <w:spacing w:after="0" w:line="240" w:lineRule="auto"/>
        <w:ind w:firstLine="709"/>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в</w:t>
      </w:r>
      <w:r w:rsidR="003831BC" w:rsidRPr="005D4364">
        <w:rPr>
          <w:rFonts w:ascii="Times New Roman" w:eastAsia="Times New Roman" w:hAnsi="Times New Roman"/>
          <w:sz w:val="24"/>
          <w:szCs w:val="24"/>
          <w:lang w:eastAsia="ru-RU"/>
        </w:rPr>
        <w:t xml:space="preserve"> графе 8 </w:t>
      </w:r>
      <w:r w:rsidR="003831BC" w:rsidRPr="005D4364">
        <w:rPr>
          <w:rFonts w:ascii="Times New Roman" w:eastAsia="Times New Roman" w:hAnsi="Times New Roman"/>
          <w:sz w:val="24"/>
          <w:szCs w:val="24"/>
          <w:u w:val="single"/>
          <w:lang w:eastAsia="ru-RU"/>
        </w:rPr>
        <w:t>не указан</w:t>
      </w:r>
      <w:r w:rsidR="003831BC" w:rsidRPr="005D4364">
        <w:rPr>
          <w:rFonts w:ascii="Times New Roman" w:eastAsia="Times New Roman" w:hAnsi="Times New Roman"/>
          <w:sz w:val="24"/>
          <w:szCs w:val="24"/>
          <w:lang w:eastAsia="ru-RU"/>
        </w:rPr>
        <w:t xml:space="preserve">  код причины отклонений по доходам, источникам финансирования дефицита бюджета от доведенного планового процента исполнения на отчетную дату.</w:t>
      </w:r>
      <w:r w:rsidR="003831BC" w:rsidRPr="005D4364">
        <w:rPr>
          <w:rFonts w:ascii="Times New Roman" w:eastAsia="Times New Roman" w:hAnsi="Times New Roman"/>
          <w:sz w:val="24"/>
          <w:szCs w:val="24"/>
          <w:lang w:eastAsia="ru-RU"/>
        </w:rPr>
        <w:tab/>
      </w:r>
    </w:p>
    <w:p w:rsidR="00F63418" w:rsidRPr="005D4364" w:rsidRDefault="00D92C58" w:rsidP="00F63418">
      <w:pPr>
        <w:spacing w:after="0" w:line="240" w:lineRule="auto"/>
        <w:ind w:firstLine="709"/>
        <w:jc w:val="both"/>
        <w:rPr>
          <w:rFonts w:ascii="Times New Roman" w:eastAsiaTheme="minorHAnsi" w:hAnsi="Times New Roman" w:cstheme="minorBidi"/>
          <w:sz w:val="24"/>
          <w:szCs w:val="24"/>
        </w:rPr>
      </w:pPr>
      <w:r w:rsidRPr="005D4364">
        <w:rPr>
          <w:rFonts w:ascii="Times New Roman" w:eastAsia="Times New Roman" w:hAnsi="Times New Roman"/>
          <w:sz w:val="24"/>
          <w:szCs w:val="24"/>
          <w:lang w:eastAsia="ru-RU"/>
        </w:rPr>
        <w:t xml:space="preserve">Итоговые строки источников финансирования дефицита бюджета ф. 0503164  раздела 3 «Источники финансирования дефицита бюджета» по стр. 500 графы 5                     </w:t>
      </w:r>
      <w:r w:rsidRPr="005D4364">
        <w:rPr>
          <w:rFonts w:ascii="Times New Roman" w:eastAsia="Times New Roman" w:hAnsi="Times New Roman"/>
          <w:b/>
          <w:sz w:val="24"/>
          <w:szCs w:val="24"/>
          <w:lang w:eastAsia="ru-RU"/>
        </w:rPr>
        <w:t>не соответствуют</w:t>
      </w:r>
      <w:r w:rsidRPr="005D4364">
        <w:rPr>
          <w:rFonts w:ascii="Times New Roman" w:eastAsia="Times New Roman" w:hAnsi="Times New Roman"/>
          <w:sz w:val="24"/>
          <w:szCs w:val="24"/>
          <w:lang w:eastAsia="ru-RU"/>
        </w:rPr>
        <w:t xml:space="preserve"> источникам финансирования дефицита бюджета ф. 0503127 по стр. 500 графы 8.</w:t>
      </w:r>
      <w:r w:rsidR="00F63418" w:rsidRPr="005D4364">
        <w:rPr>
          <w:rFonts w:ascii="Times New Roman" w:eastAsiaTheme="minorHAnsi" w:hAnsi="Times New Roman" w:cstheme="minorBidi"/>
          <w:sz w:val="24"/>
          <w:szCs w:val="24"/>
        </w:rPr>
        <w:t xml:space="preserve"> Отклонение составило -1 092 899,86  рублей.</w:t>
      </w:r>
    </w:p>
    <w:p w:rsidR="00A53A14" w:rsidRPr="005D4364" w:rsidRDefault="00A53A14" w:rsidP="00282DF2">
      <w:pPr>
        <w:spacing w:after="0" w:line="240" w:lineRule="auto"/>
        <w:jc w:val="both"/>
        <w:rPr>
          <w:rFonts w:ascii="PT Serif" w:hAnsi="PT Serif"/>
          <w:sz w:val="24"/>
          <w:szCs w:val="24"/>
          <w:shd w:val="clear" w:color="auto" w:fill="FFFFFF"/>
        </w:rPr>
      </w:pPr>
    </w:p>
    <w:p w:rsidR="00A53A14" w:rsidRPr="005D4364" w:rsidRDefault="00A53A14" w:rsidP="00E0546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5D4364">
        <w:rPr>
          <w:rFonts w:ascii="Times New Roman" w:eastAsia="Times New Roman" w:hAnsi="Times New Roman"/>
          <w:b/>
          <w:sz w:val="24"/>
          <w:szCs w:val="24"/>
        </w:rPr>
        <w:t xml:space="preserve">Сведения о движении нефинансовых активов </w:t>
      </w:r>
      <w:hyperlink r:id="rId32" w:history="1">
        <w:r w:rsidRPr="005D4364">
          <w:rPr>
            <w:rFonts w:ascii="Times New Roman" w:hAnsi="Times New Roman"/>
            <w:b/>
            <w:sz w:val="24"/>
            <w:szCs w:val="24"/>
            <w:u w:val="single"/>
          </w:rPr>
          <w:t>(ф. 0503168)</w:t>
        </w:r>
      </w:hyperlink>
      <w:r w:rsidRPr="005D4364">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r w:rsidR="00E05461" w:rsidRPr="005D4364">
        <w:rPr>
          <w:rFonts w:ascii="Times New Roman" w:eastAsia="Times New Roman" w:hAnsi="Times New Roman"/>
          <w:sz w:val="24"/>
          <w:szCs w:val="24"/>
          <w:lang w:eastAsia="ru-RU"/>
        </w:rPr>
        <w:t xml:space="preserve"> Заполнение формы (</w:t>
      </w:r>
      <w:r w:rsidR="00E05461" w:rsidRPr="005D4364">
        <w:rPr>
          <w:rFonts w:ascii="Times New Roman" w:eastAsia="Times New Roman" w:hAnsi="Times New Roman"/>
          <w:sz w:val="24"/>
          <w:szCs w:val="24"/>
          <w:u w:val="single"/>
          <w:lang w:eastAsia="ru-RU"/>
        </w:rPr>
        <w:t>ф. 0503168</w:t>
      </w:r>
      <w:r w:rsidR="00E05461" w:rsidRPr="005D4364">
        <w:rPr>
          <w:rFonts w:ascii="Times New Roman" w:eastAsia="Times New Roman" w:hAnsi="Times New Roman"/>
          <w:sz w:val="24"/>
          <w:szCs w:val="24"/>
          <w:lang w:eastAsia="ru-RU"/>
        </w:rPr>
        <w:t xml:space="preserve">)  </w:t>
      </w:r>
      <w:r w:rsidR="00E05461" w:rsidRPr="005D4364">
        <w:rPr>
          <w:rFonts w:ascii="Times New Roman" w:eastAsia="Times New Roman" w:hAnsi="Times New Roman"/>
          <w:b/>
          <w:sz w:val="24"/>
          <w:szCs w:val="24"/>
          <w:lang w:eastAsia="ru-RU"/>
        </w:rPr>
        <w:t>не соответствует</w:t>
      </w:r>
      <w:r w:rsidR="00E05461" w:rsidRPr="005D4364">
        <w:rPr>
          <w:rFonts w:ascii="Times New Roman" w:eastAsia="Times New Roman" w:hAnsi="Times New Roman"/>
          <w:sz w:val="24"/>
          <w:szCs w:val="24"/>
          <w:lang w:eastAsia="ru-RU"/>
        </w:rPr>
        <w:t xml:space="preserve"> Инструкции 191н от 28.12.2010 г.</w:t>
      </w:r>
    </w:p>
    <w:p w:rsidR="00D9163D" w:rsidRPr="005D4364" w:rsidRDefault="00D9163D" w:rsidP="00D9163D">
      <w:pPr>
        <w:spacing w:after="0" w:line="240" w:lineRule="auto"/>
        <w:ind w:firstLine="708"/>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Проверкой соответствия данных о балансовой стоимости </w:t>
      </w:r>
      <w:r w:rsidR="005C791B" w:rsidRPr="005D4364">
        <w:rPr>
          <w:rFonts w:ascii="Times New Roman" w:eastAsia="Times New Roman" w:hAnsi="Times New Roman"/>
          <w:sz w:val="24"/>
          <w:szCs w:val="24"/>
          <w:lang w:eastAsia="ru-RU"/>
        </w:rPr>
        <w:t>нефинансовых активов имущества казны</w:t>
      </w:r>
      <w:r w:rsidRPr="005D4364">
        <w:rPr>
          <w:rFonts w:ascii="Times New Roman" w:eastAsia="Times New Roman" w:hAnsi="Times New Roman"/>
          <w:sz w:val="24"/>
          <w:szCs w:val="24"/>
          <w:lang w:eastAsia="ru-RU"/>
        </w:rPr>
        <w:t xml:space="preserve">, отраженных в Балансе </w:t>
      </w:r>
      <w:r w:rsidRPr="005D4364">
        <w:rPr>
          <w:rFonts w:ascii="Times New Roman" w:eastAsia="Times New Roman" w:hAnsi="Times New Roman"/>
          <w:b/>
          <w:sz w:val="24"/>
          <w:szCs w:val="24"/>
          <w:u w:val="single"/>
          <w:lang w:eastAsia="ru-RU"/>
        </w:rPr>
        <w:t>ф.0503130</w:t>
      </w:r>
      <w:r w:rsidRPr="005D4364">
        <w:rPr>
          <w:rFonts w:ascii="Times New Roman" w:eastAsia="Times New Roman" w:hAnsi="Times New Roman"/>
          <w:sz w:val="24"/>
          <w:szCs w:val="24"/>
          <w:lang w:eastAsia="ru-RU"/>
        </w:rPr>
        <w:t xml:space="preserve"> и ф.0503168 «Сведения о движении нефинансовых акт</w:t>
      </w:r>
      <w:r w:rsidR="005720BE" w:rsidRPr="005D4364">
        <w:rPr>
          <w:rFonts w:ascii="Times New Roman" w:eastAsia="Times New Roman" w:hAnsi="Times New Roman"/>
          <w:sz w:val="24"/>
          <w:szCs w:val="24"/>
          <w:lang w:eastAsia="ru-RU"/>
        </w:rPr>
        <w:t xml:space="preserve">ивов» </w:t>
      </w:r>
      <w:r w:rsidR="005C791B" w:rsidRPr="005D4364">
        <w:rPr>
          <w:rFonts w:ascii="Times New Roman" w:eastAsia="Times New Roman" w:hAnsi="Times New Roman"/>
          <w:sz w:val="24"/>
          <w:szCs w:val="24"/>
          <w:lang w:eastAsia="ru-RU"/>
        </w:rPr>
        <w:t>по</w:t>
      </w:r>
      <w:r w:rsidR="005720BE" w:rsidRPr="005D4364">
        <w:rPr>
          <w:rFonts w:ascii="Times New Roman" w:eastAsia="Times New Roman" w:hAnsi="Times New Roman"/>
          <w:sz w:val="24"/>
          <w:szCs w:val="24"/>
          <w:lang w:eastAsia="ru-RU"/>
        </w:rPr>
        <w:t xml:space="preserve"> состоянию на 01.01.2023</w:t>
      </w:r>
      <w:r w:rsidR="001740FF" w:rsidRPr="005D4364">
        <w:rPr>
          <w:rFonts w:ascii="Times New Roman" w:eastAsia="Times New Roman" w:hAnsi="Times New Roman"/>
          <w:sz w:val="24"/>
          <w:szCs w:val="24"/>
          <w:lang w:eastAsia="ru-RU"/>
        </w:rPr>
        <w:t xml:space="preserve"> года</w:t>
      </w:r>
      <w:r w:rsidRPr="005D4364">
        <w:rPr>
          <w:rFonts w:ascii="Times New Roman" w:eastAsia="Times New Roman" w:hAnsi="Times New Roman"/>
          <w:sz w:val="24"/>
          <w:szCs w:val="24"/>
          <w:lang w:eastAsia="ru-RU"/>
        </w:rPr>
        <w:t xml:space="preserve"> </w:t>
      </w:r>
      <w:r w:rsidR="001740FF" w:rsidRPr="005D4364">
        <w:rPr>
          <w:rFonts w:ascii="Times New Roman" w:eastAsia="Times New Roman" w:hAnsi="Times New Roman"/>
          <w:sz w:val="24"/>
          <w:szCs w:val="24"/>
          <w:lang w:eastAsia="ru-RU"/>
        </w:rPr>
        <w:t>установлены расхождения</w:t>
      </w:r>
      <w:r w:rsidR="001740FF" w:rsidRPr="005D4364">
        <w:rPr>
          <w:rFonts w:ascii="Times New Roman" w:eastAsia="Times New Roman" w:hAnsi="Times New Roman"/>
          <w:b/>
          <w:sz w:val="24"/>
          <w:szCs w:val="24"/>
          <w:lang w:eastAsia="ru-RU"/>
        </w:rPr>
        <w:t>.</w:t>
      </w:r>
      <w:r w:rsidR="00585762" w:rsidRPr="005D4364">
        <w:rPr>
          <w:rFonts w:ascii="Times New Roman" w:eastAsia="Times New Roman" w:hAnsi="Times New Roman"/>
          <w:b/>
          <w:sz w:val="24"/>
          <w:szCs w:val="24"/>
          <w:lang w:eastAsia="ru-RU"/>
        </w:rPr>
        <w:t xml:space="preserve"> </w:t>
      </w:r>
      <w:r w:rsidR="00585762" w:rsidRPr="005D4364">
        <w:rPr>
          <w:rFonts w:ascii="Times New Roman" w:eastAsia="Times New Roman" w:hAnsi="Times New Roman"/>
          <w:sz w:val="24"/>
          <w:szCs w:val="24"/>
          <w:lang w:eastAsia="ru-RU"/>
        </w:rPr>
        <w:t>Отклонение составило – 112 511,36 рублей</w:t>
      </w:r>
      <w:r w:rsidR="00585762" w:rsidRPr="005D4364">
        <w:rPr>
          <w:rFonts w:ascii="Times New Roman" w:eastAsia="Times New Roman" w:hAnsi="Times New Roman"/>
          <w:b/>
          <w:sz w:val="24"/>
          <w:szCs w:val="24"/>
          <w:lang w:eastAsia="ru-RU"/>
        </w:rPr>
        <w:t>.</w:t>
      </w:r>
      <w:r w:rsidRPr="005D4364">
        <w:rPr>
          <w:rFonts w:ascii="Times New Roman" w:eastAsia="Times New Roman" w:hAnsi="Times New Roman"/>
          <w:sz w:val="24"/>
          <w:szCs w:val="24"/>
          <w:lang w:eastAsia="ru-RU"/>
        </w:rPr>
        <w:t xml:space="preserve"> </w:t>
      </w:r>
      <w:r w:rsidR="001740FF" w:rsidRPr="005D4364">
        <w:rPr>
          <w:rFonts w:ascii="Times New Roman" w:eastAsia="Times New Roman" w:hAnsi="Times New Roman"/>
          <w:sz w:val="24"/>
          <w:szCs w:val="24"/>
          <w:lang w:eastAsia="ru-RU"/>
        </w:rPr>
        <w:t xml:space="preserve">Контрольные соотношения между Сведениями ф.0503168 и Балансом ф.0503130 </w:t>
      </w:r>
      <w:r w:rsidR="001740FF" w:rsidRPr="005D4364">
        <w:rPr>
          <w:rFonts w:ascii="Times New Roman" w:eastAsia="Times New Roman" w:hAnsi="Times New Roman"/>
          <w:b/>
          <w:sz w:val="24"/>
          <w:szCs w:val="24"/>
          <w:lang w:eastAsia="ru-RU"/>
        </w:rPr>
        <w:t>не выдержаны</w:t>
      </w:r>
      <w:r w:rsidR="001740FF" w:rsidRPr="005D4364">
        <w:rPr>
          <w:rFonts w:ascii="Times New Roman" w:eastAsia="Times New Roman" w:hAnsi="Times New Roman"/>
          <w:sz w:val="24"/>
          <w:szCs w:val="24"/>
          <w:lang w:eastAsia="ru-RU"/>
        </w:rPr>
        <w:t>.</w:t>
      </w:r>
    </w:p>
    <w:p w:rsidR="00EC111A" w:rsidRPr="005D4364" w:rsidRDefault="00C551FB" w:rsidP="00EC111A">
      <w:pPr>
        <w:spacing w:after="0" w:line="240" w:lineRule="auto"/>
        <w:ind w:firstLine="708"/>
        <w:jc w:val="both"/>
        <w:rPr>
          <w:rFonts w:ascii="Times New Roman" w:eastAsia="Times New Roman" w:hAnsi="Times New Roman"/>
          <w:sz w:val="24"/>
          <w:szCs w:val="24"/>
          <w:lang w:eastAsia="ru-RU"/>
        </w:rPr>
      </w:pPr>
      <w:proofErr w:type="gramStart"/>
      <w:r w:rsidRPr="005D4364">
        <w:rPr>
          <w:rFonts w:ascii="Times New Roman" w:eastAsia="Times New Roman" w:hAnsi="Times New Roman"/>
          <w:sz w:val="24"/>
          <w:szCs w:val="24"/>
          <w:lang w:eastAsia="ru-RU"/>
        </w:rPr>
        <w:t>Согласно пункта</w:t>
      </w:r>
      <w:r w:rsidRPr="005D4364">
        <w:rPr>
          <w:rFonts w:ascii="PT Serif" w:hAnsi="PT Serif"/>
          <w:sz w:val="23"/>
          <w:szCs w:val="23"/>
          <w:shd w:val="clear" w:color="auto" w:fill="FFFFFF"/>
        </w:rPr>
        <w:t xml:space="preserve"> 145 </w:t>
      </w:r>
      <w:r w:rsidR="004B41C3" w:rsidRPr="005D4364">
        <w:rPr>
          <w:rFonts w:ascii="Times New Roman" w:hAnsi="Times New Roman"/>
          <w:sz w:val="24"/>
          <w:szCs w:val="24"/>
          <w:shd w:val="clear" w:color="auto" w:fill="FFFFFF"/>
        </w:rPr>
        <w:t>Приказа Минфина РФ от 01.12.2010 г. № 157н</w:t>
      </w:r>
      <w:r w:rsidR="004B41C3" w:rsidRPr="005D4364">
        <w:rPr>
          <w:rFonts w:ascii="Times New Roman" w:hAnsi="Times New Roman"/>
          <w:sz w:val="24"/>
          <w:szCs w:val="24"/>
        </w:rPr>
        <w:br/>
      </w:r>
      <w:r w:rsidR="004B41C3" w:rsidRPr="005D4364">
        <w:rPr>
          <w:rFonts w:ascii="Times New Roman" w:hAnsi="Times New Roman"/>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3523B" w:rsidRPr="005D4364">
        <w:rPr>
          <w:rFonts w:ascii="Times New Roman" w:hAnsi="Times New Roman"/>
          <w:sz w:val="24"/>
          <w:szCs w:val="24"/>
          <w:shd w:val="clear" w:color="auto" w:fill="FFFFFF"/>
        </w:rPr>
        <w:t xml:space="preserve"> (далее – Приказ </w:t>
      </w:r>
      <w:r w:rsidR="0016618E" w:rsidRPr="005D4364">
        <w:rPr>
          <w:rFonts w:ascii="Times New Roman" w:hAnsi="Times New Roman"/>
          <w:sz w:val="24"/>
          <w:szCs w:val="24"/>
          <w:shd w:val="clear" w:color="auto" w:fill="FFFFFF"/>
        </w:rPr>
        <w:t>от 01.12.2010г № 157н</w:t>
      </w:r>
      <w:r w:rsidR="00E3523B" w:rsidRPr="005D4364">
        <w:rPr>
          <w:rFonts w:ascii="Times New Roman" w:hAnsi="Times New Roman"/>
          <w:sz w:val="24"/>
          <w:szCs w:val="24"/>
          <w:shd w:val="clear" w:color="auto" w:fill="FFFFFF"/>
        </w:rPr>
        <w:t>)</w:t>
      </w:r>
      <w:r w:rsidR="004B41C3" w:rsidRPr="005D4364">
        <w:rPr>
          <w:rFonts w:ascii="PT Serif" w:hAnsi="PT Serif"/>
          <w:sz w:val="23"/>
          <w:szCs w:val="23"/>
          <w:shd w:val="clear" w:color="auto" w:fill="FFFFFF"/>
        </w:rPr>
        <w:t>, а</w:t>
      </w:r>
      <w:r w:rsidRPr="005D4364">
        <w:rPr>
          <w:rFonts w:ascii="PT Serif" w:hAnsi="PT Serif"/>
          <w:sz w:val="23"/>
          <w:szCs w:val="23"/>
          <w:shd w:val="clear" w:color="auto" w:fill="FFFFFF"/>
        </w:rPr>
        <w:t xml:space="preserve">налитический учет объектов в составе имущества казны </w:t>
      </w:r>
      <w:r w:rsidRPr="005D4364">
        <w:rPr>
          <w:rFonts w:ascii="PT Serif" w:hAnsi="PT Serif"/>
          <w:sz w:val="23"/>
          <w:szCs w:val="23"/>
          <w:shd w:val="clear" w:color="auto" w:fill="FFFFFF"/>
        </w:rPr>
        <w:lastRenderedPageBreak/>
        <w:t>осуществляется в структуре, установленной для</w:t>
      </w:r>
      <w:proofErr w:type="gramEnd"/>
      <w:r w:rsidRPr="005D4364">
        <w:rPr>
          <w:rFonts w:ascii="PT Serif" w:hAnsi="PT Serif"/>
          <w:sz w:val="23"/>
          <w:szCs w:val="23"/>
          <w:shd w:val="clear" w:color="auto" w:fill="FFFFFF"/>
        </w:rPr>
        <w:t xml:space="preserve"> ведения реестра государственного (муниципального) имущества соответствующего публично-правового образования.</w:t>
      </w:r>
    </w:p>
    <w:p w:rsidR="00EC111A" w:rsidRPr="005D4364" w:rsidRDefault="00AB3632" w:rsidP="00EC111A">
      <w:pPr>
        <w:spacing w:after="0" w:line="240" w:lineRule="auto"/>
        <w:ind w:firstLine="708"/>
        <w:jc w:val="both"/>
        <w:rPr>
          <w:rFonts w:ascii="Times New Roman" w:hAnsi="Times New Roman"/>
          <w:sz w:val="24"/>
          <w:szCs w:val="24"/>
          <w:shd w:val="clear" w:color="auto" w:fill="FFFFFF"/>
        </w:rPr>
      </w:pPr>
      <w:r w:rsidRPr="005D4364">
        <w:rPr>
          <w:rFonts w:ascii="Times New Roman" w:eastAsia="Times New Roman" w:hAnsi="Times New Roman"/>
          <w:sz w:val="24"/>
          <w:szCs w:val="24"/>
          <w:lang w:eastAsia="ru-RU"/>
        </w:rPr>
        <w:t>Предоставленный Реестр муниципального имущества городского поселения «Поселок Золотинка» Нерюнгринского района (далее</w:t>
      </w:r>
      <w:r w:rsidR="00EC32BA" w:rsidRPr="005D4364">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 Реестр) ведется </w:t>
      </w:r>
      <w:r w:rsidRPr="005D4364">
        <w:rPr>
          <w:rFonts w:ascii="Times New Roman" w:eastAsia="Times New Roman" w:hAnsi="Times New Roman"/>
          <w:b/>
          <w:sz w:val="24"/>
          <w:szCs w:val="24"/>
          <w:lang w:eastAsia="ru-RU"/>
        </w:rPr>
        <w:t>в нарушение</w:t>
      </w:r>
      <w:r w:rsidRPr="005D4364">
        <w:rPr>
          <w:rFonts w:ascii="Times New Roman" w:eastAsia="Times New Roman" w:hAnsi="Times New Roman"/>
          <w:sz w:val="24"/>
          <w:szCs w:val="24"/>
          <w:lang w:eastAsia="ru-RU"/>
        </w:rPr>
        <w:t xml:space="preserve"> </w:t>
      </w:r>
      <w:r w:rsidR="00F213FF" w:rsidRPr="005D4364">
        <w:rPr>
          <w:rFonts w:ascii="Times New Roman" w:hAnsi="Times New Roman"/>
          <w:sz w:val="24"/>
          <w:szCs w:val="24"/>
          <w:shd w:val="clear" w:color="auto" w:fill="FFFFFF"/>
        </w:rPr>
        <w:t xml:space="preserve">Приказа Минфина России от 10.10.2023 г. № 163н «Об утверждении Порядка ведения органами местного самоуправления реестров муниципального имущества». </w:t>
      </w:r>
    </w:p>
    <w:p w:rsidR="0096034B" w:rsidRPr="005D4364" w:rsidRDefault="00BE2871" w:rsidP="00EC111A">
      <w:pPr>
        <w:spacing w:after="0" w:line="240" w:lineRule="auto"/>
        <w:ind w:firstLine="708"/>
        <w:jc w:val="both"/>
        <w:rPr>
          <w:rFonts w:ascii="PT Serif" w:eastAsia="Times New Roman" w:hAnsi="PT Serif"/>
          <w:sz w:val="23"/>
          <w:szCs w:val="23"/>
          <w:lang w:eastAsia="ru-RU"/>
        </w:rPr>
      </w:pPr>
      <w:r w:rsidRPr="005D4364">
        <w:rPr>
          <w:rFonts w:ascii="Times New Roman" w:hAnsi="Times New Roman"/>
          <w:sz w:val="24"/>
          <w:szCs w:val="24"/>
          <w:shd w:val="clear" w:color="auto" w:fill="FFFFFF"/>
        </w:rPr>
        <w:t xml:space="preserve">Состав </w:t>
      </w:r>
      <w:proofErr w:type="gramStart"/>
      <w:r w:rsidRPr="005D4364">
        <w:rPr>
          <w:rFonts w:ascii="Times New Roman" w:hAnsi="Times New Roman"/>
          <w:sz w:val="24"/>
          <w:szCs w:val="24"/>
          <w:shd w:val="clear" w:color="auto" w:fill="FFFFFF"/>
        </w:rPr>
        <w:t>сведений</w:t>
      </w:r>
      <w:r w:rsidR="0038408A" w:rsidRPr="005D4364">
        <w:rPr>
          <w:rFonts w:ascii="Times New Roman" w:hAnsi="Times New Roman"/>
          <w:sz w:val="24"/>
          <w:szCs w:val="24"/>
          <w:shd w:val="clear" w:color="auto" w:fill="FFFFFF"/>
        </w:rPr>
        <w:t>, подлежащих отражению в реестре предусмотрен</w:t>
      </w:r>
      <w:proofErr w:type="gramEnd"/>
      <w:r w:rsidR="0038408A" w:rsidRPr="005D4364">
        <w:rPr>
          <w:rFonts w:ascii="Times New Roman" w:hAnsi="Times New Roman"/>
          <w:sz w:val="24"/>
          <w:szCs w:val="24"/>
          <w:shd w:val="clear" w:color="auto" w:fill="FFFFFF"/>
        </w:rPr>
        <w:t xml:space="preserve"> в разделе </w:t>
      </w:r>
      <w:r w:rsidR="0038408A" w:rsidRPr="005D4364">
        <w:rPr>
          <w:rFonts w:ascii="Times New Roman" w:hAnsi="Times New Roman"/>
          <w:sz w:val="24"/>
          <w:szCs w:val="24"/>
          <w:shd w:val="clear" w:color="auto" w:fill="FFFFFF"/>
          <w:lang w:val="en-US"/>
        </w:rPr>
        <w:t>II</w:t>
      </w:r>
      <w:r w:rsidR="0038408A" w:rsidRPr="005D4364">
        <w:rPr>
          <w:rFonts w:ascii="Times New Roman" w:hAnsi="Times New Roman"/>
          <w:sz w:val="24"/>
          <w:szCs w:val="24"/>
          <w:shd w:val="clear" w:color="auto" w:fill="FFFFFF"/>
        </w:rPr>
        <w:t xml:space="preserve"> </w:t>
      </w:r>
      <w:r w:rsidR="00F545A5" w:rsidRPr="005D4364">
        <w:rPr>
          <w:rFonts w:ascii="Times New Roman" w:hAnsi="Times New Roman"/>
          <w:sz w:val="24"/>
          <w:szCs w:val="24"/>
          <w:shd w:val="clear" w:color="auto" w:fill="FFFFFF"/>
        </w:rPr>
        <w:t>Порядка</w:t>
      </w:r>
      <w:r w:rsidR="00C2342D" w:rsidRPr="005D4364">
        <w:rPr>
          <w:rFonts w:ascii="Times New Roman" w:hAnsi="Times New Roman"/>
          <w:sz w:val="24"/>
          <w:szCs w:val="24"/>
          <w:shd w:val="clear" w:color="auto" w:fill="FFFFFF"/>
        </w:rPr>
        <w:t xml:space="preserve"> </w:t>
      </w:r>
      <w:r w:rsidR="005652AE" w:rsidRPr="005D4364">
        <w:rPr>
          <w:rFonts w:ascii="Times New Roman" w:hAnsi="Times New Roman"/>
          <w:sz w:val="24"/>
          <w:szCs w:val="24"/>
          <w:shd w:val="clear" w:color="auto" w:fill="FFFFFF"/>
        </w:rPr>
        <w:t>от 10.10.2023 г. № 163н</w:t>
      </w:r>
      <w:r w:rsidR="00F545A5" w:rsidRPr="005D4364">
        <w:rPr>
          <w:rFonts w:ascii="Times New Roman" w:hAnsi="Times New Roman"/>
          <w:sz w:val="24"/>
          <w:szCs w:val="24"/>
          <w:shd w:val="clear" w:color="auto" w:fill="FFFFFF"/>
        </w:rPr>
        <w:t xml:space="preserve">. В соответствии с пунктом 12 </w:t>
      </w:r>
      <w:r w:rsidR="0096034B" w:rsidRPr="005D4364">
        <w:rPr>
          <w:rFonts w:ascii="Times New Roman" w:hAnsi="Times New Roman"/>
          <w:sz w:val="24"/>
          <w:szCs w:val="24"/>
          <w:shd w:val="clear" w:color="auto" w:fill="FFFFFF"/>
        </w:rPr>
        <w:t xml:space="preserve">Порядка от 10.10.2023 г. № 163н, </w:t>
      </w:r>
      <w:r w:rsidR="0096034B" w:rsidRPr="005D4364">
        <w:rPr>
          <w:rFonts w:ascii="PT Serif" w:eastAsia="Times New Roman" w:hAnsi="PT Serif"/>
          <w:sz w:val="23"/>
          <w:szCs w:val="23"/>
          <w:lang w:eastAsia="ru-RU"/>
        </w:rPr>
        <w:t xml:space="preserve">Реестр состоит из 3 разделов. </w:t>
      </w:r>
      <w:proofErr w:type="gramStart"/>
      <w:r w:rsidR="0096034B" w:rsidRPr="005D4364">
        <w:rPr>
          <w:rFonts w:ascii="PT Serif" w:eastAsia="Times New Roman" w:hAnsi="PT Serif"/>
          <w:sz w:val="23"/>
          <w:szCs w:val="23"/>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0096034B" w:rsidRPr="005D4364">
        <w:rPr>
          <w:rFonts w:ascii="PT Serif" w:eastAsia="Times New Roman" w:hAnsi="PT Serif"/>
          <w:sz w:val="23"/>
          <w:szCs w:val="23"/>
          <w:lang w:eastAsia="ru-RU"/>
        </w:rPr>
        <w:t xml:space="preserve"> сведениями о них. В разделы 1, 2, 3 сведения вносятся с приложением подтверждающих документов.</w:t>
      </w:r>
      <w:r w:rsidR="001E40A6" w:rsidRPr="005D4364">
        <w:rPr>
          <w:rFonts w:ascii="PT Serif" w:eastAsia="Times New Roman" w:hAnsi="PT Serif"/>
          <w:sz w:val="23"/>
          <w:szCs w:val="23"/>
          <w:lang w:eastAsia="ru-RU"/>
        </w:rPr>
        <w:t xml:space="preserve"> </w:t>
      </w:r>
    </w:p>
    <w:p w:rsidR="005813A9" w:rsidRPr="005D4364" w:rsidRDefault="005813A9" w:rsidP="00EC111A">
      <w:pPr>
        <w:spacing w:after="0" w:line="240" w:lineRule="auto"/>
        <w:ind w:firstLine="708"/>
        <w:jc w:val="both"/>
        <w:rPr>
          <w:rFonts w:ascii="Times New Roman" w:eastAsia="Times New Roman" w:hAnsi="Times New Roman"/>
          <w:sz w:val="24"/>
          <w:szCs w:val="24"/>
          <w:lang w:eastAsia="ru-RU"/>
        </w:rPr>
      </w:pPr>
      <w:r w:rsidRPr="005D4364">
        <w:rPr>
          <w:rFonts w:ascii="PT Serif" w:eastAsia="Times New Roman" w:hAnsi="PT Serif"/>
          <w:sz w:val="23"/>
          <w:szCs w:val="23"/>
          <w:lang w:eastAsia="ru-RU"/>
        </w:rPr>
        <w:t>Структура представл</w:t>
      </w:r>
      <w:r w:rsidR="00855F45" w:rsidRPr="005D4364">
        <w:rPr>
          <w:rFonts w:ascii="PT Serif" w:eastAsia="Times New Roman" w:hAnsi="PT Serif"/>
          <w:sz w:val="23"/>
          <w:szCs w:val="23"/>
          <w:lang w:eastAsia="ru-RU"/>
        </w:rPr>
        <w:t>енного Реестра</w:t>
      </w:r>
      <w:r w:rsidR="006F53F1" w:rsidRPr="005D4364">
        <w:rPr>
          <w:rFonts w:ascii="PT Serif" w:eastAsia="Times New Roman" w:hAnsi="PT Serif"/>
          <w:sz w:val="23"/>
          <w:szCs w:val="23"/>
          <w:lang w:eastAsia="ru-RU"/>
        </w:rPr>
        <w:t xml:space="preserve"> не выдержана</w:t>
      </w:r>
      <w:r w:rsidR="00855F45" w:rsidRPr="005D4364">
        <w:rPr>
          <w:rFonts w:ascii="PT Serif" w:eastAsia="Times New Roman" w:hAnsi="PT Serif"/>
          <w:sz w:val="23"/>
          <w:szCs w:val="23"/>
          <w:lang w:eastAsia="ru-RU"/>
        </w:rPr>
        <w:t xml:space="preserve"> </w:t>
      </w:r>
      <w:r w:rsidR="006F53F1" w:rsidRPr="005D4364">
        <w:rPr>
          <w:rFonts w:ascii="PT Serif" w:eastAsia="Times New Roman" w:hAnsi="PT Serif"/>
          <w:sz w:val="23"/>
          <w:szCs w:val="23"/>
          <w:lang w:eastAsia="ru-RU"/>
        </w:rPr>
        <w:t xml:space="preserve">с </w:t>
      </w:r>
      <w:r w:rsidR="008754D0" w:rsidRPr="005D4364">
        <w:rPr>
          <w:rFonts w:ascii="Times New Roman" w:hAnsi="Times New Roman"/>
          <w:sz w:val="24"/>
          <w:szCs w:val="24"/>
          <w:shd w:val="clear" w:color="auto" w:fill="FFFFFF"/>
        </w:rPr>
        <w:t>Приказ</w:t>
      </w:r>
      <w:r w:rsidR="009F23A8" w:rsidRPr="005D4364">
        <w:rPr>
          <w:rFonts w:ascii="Times New Roman" w:hAnsi="Times New Roman"/>
          <w:sz w:val="24"/>
          <w:szCs w:val="24"/>
          <w:shd w:val="clear" w:color="auto" w:fill="FFFFFF"/>
        </w:rPr>
        <w:t>ом</w:t>
      </w:r>
      <w:r w:rsidR="008754D0" w:rsidRPr="005D4364">
        <w:rPr>
          <w:rFonts w:ascii="Times New Roman" w:hAnsi="Times New Roman"/>
          <w:sz w:val="24"/>
          <w:szCs w:val="24"/>
          <w:shd w:val="clear" w:color="auto" w:fill="FFFFFF"/>
        </w:rPr>
        <w:t xml:space="preserve"> Минфина России от 10.10.2023 г. № 163н «Об утверждении Порядка ведения органами местного самоуправления реестров муниципального имущества»</w:t>
      </w:r>
      <w:r w:rsidR="00D860EE" w:rsidRPr="005D4364">
        <w:rPr>
          <w:rFonts w:ascii="Times New Roman" w:hAnsi="Times New Roman"/>
          <w:sz w:val="24"/>
          <w:szCs w:val="24"/>
          <w:shd w:val="clear" w:color="auto" w:fill="FFFFFF"/>
        </w:rPr>
        <w:t xml:space="preserve">. </w:t>
      </w:r>
    </w:p>
    <w:p w:rsidR="00597CF9" w:rsidRPr="005D4364" w:rsidRDefault="0016618E" w:rsidP="0096768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shd w:val="clear" w:color="auto" w:fill="FFFFFF"/>
        </w:rPr>
      </w:pPr>
      <w:proofErr w:type="gramStart"/>
      <w:r w:rsidRPr="005D4364">
        <w:rPr>
          <w:rFonts w:ascii="Times New Roman" w:eastAsia="Times New Roman" w:hAnsi="Times New Roman"/>
          <w:sz w:val="24"/>
          <w:szCs w:val="24"/>
        </w:rPr>
        <w:t>Согласно пункта 143</w:t>
      </w:r>
      <w:r w:rsidR="0096768A" w:rsidRPr="005D4364">
        <w:rPr>
          <w:rFonts w:ascii="Times New Roman" w:eastAsia="Times New Roman" w:hAnsi="Times New Roman"/>
          <w:sz w:val="24"/>
          <w:szCs w:val="24"/>
        </w:rPr>
        <w:t xml:space="preserve"> </w:t>
      </w:r>
      <w:r w:rsidR="0096768A" w:rsidRPr="005D4364">
        <w:rPr>
          <w:rFonts w:ascii="Times New Roman" w:hAnsi="Times New Roman"/>
          <w:sz w:val="24"/>
          <w:szCs w:val="24"/>
          <w:shd w:val="clear" w:color="auto" w:fill="FFFFFF"/>
        </w:rPr>
        <w:t>Приказа Минфина РФ от 01.12.2010 г. № 157н</w:t>
      </w:r>
      <w:r w:rsidR="0096768A" w:rsidRPr="005D4364">
        <w:rPr>
          <w:rFonts w:ascii="Times New Roman" w:hAnsi="Times New Roman"/>
          <w:sz w:val="24"/>
          <w:szCs w:val="24"/>
        </w:rPr>
        <w:br/>
      </w:r>
      <w:r w:rsidR="0096768A" w:rsidRPr="005D4364">
        <w:rPr>
          <w:rFonts w:ascii="Times New Roman" w:hAnsi="Times New Roman"/>
          <w:sz w:val="24"/>
          <w:szCs w:val="24"/>
          <w:shd w:val="clear" w:color="auto" w:fill="FFFFFF"/>
        </w:rPr>
        <w:t xml:space="preserve">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w:t>
      </w:r>
      <w:r w:rsidR="0096768A" w:rsidRPr="005D4364">
        <w:rPr>
          <w:rFonts w:ascii="Times New Roman" w:hAnsi="Times New Roman"/>
          <w:b/>
          <w:sz w:val="24"/>
          <w:szCs w:val="24"/>
          <w:shd w:val="clear" w:color="auto" w:fill="FFFFFF"/>
        </w:rPr>
        <w:t xml:space="preserve">осуществляется </w:t>
      </w:r>
      <w:r w:rsidR="0096768A" w:rsidRPr="005D4364">
        <w:rPr>
          <w:rFonts w:ascii="Times New Roman" w:hAnsi="Times New Roman"/>
          <w:b/>
          <w:sz w:val="24"/>
          <w:szCs w:val="24"/>
          <w:u w:val="single"/>
          <w:shd w:val="clear" w:color="auto" w:fill="FFFFFF"/>
        </w:rPr>
        <w:t>сверка учетных данных</w:t>
      </w:r>
      <w:r w:rsidR="0096768A" w:rsidRPr="005D4364">
        <w:rPr>
          <w:rFonts w:ascii="Times New Roman" w:hAnsi="Times New Roman"/>
          <w:b/>
          <w:sz w:val="24"/>
          <w:szCs w:val="24"/>
          <w:shd w:val="clear" w:color="auto" w:fill="FFFFFF"/>
        </w:rPr>
        <w:t xml:space="preserve"> с данными реестра государственной (муниципальной) казны. </w:t>
      </w:r>
      <w:proofErr w:type="gramEnd"/>
    </w:p>
    <w:p w:rsidR="0096768A" w:rsidRPr="005D4364" w:rsidRDefault="0096768A" w:rsidP="0096768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5D4364">
        <w:rPr>
          <w:rFonts w:ascii="Times New Roman" w:hAnsi="Times New Roman"/>
          <w:b/>
          <w:sz w:val="24"/>
          <w:szCs w:val="24"/>
          <w:shd w:val="clear" w:color="auto" w:fill="FFFFFF"/>
        </w:rPr>
        <w:t>В нарушение</w:t>
      </w:r>
      <w:r w:rsidRPr="005D4364">
        <w:rPr>
          <w:rFonts w:ascii="Times New Roman" w:hAnsi="Times New Roman"/>
          <w:sz w:val="24"/>
          <w:szCs w:val="24"/>
          <w:shd w:val="clear" w:color="auto" w:fill="FFFFFF"/>
        </w:rPr>
        <w:t xml:space="preserve"> пункта 143 Приказа Минфина РФ от 01.12.2010 г. № 157н </w:t>
      </w:r>
      <w:r w:rsidRPr="005D4364">
        <w:rPr>
          <w:rFonts w:ascii="Times New Roman" w:hAnsi="Times New Roman"/>
          <w:sz w:val="24"/>
          <w:szCs w:val="24"/>
        </w:rPr>
        <w:t xml:space="preserve">показатели Реестра муниципального имущества городского поселения «Поселок Золотинка» Нерюнгринского района </w:t>
      </w:r>
      <w:r w:rsidRPr="005D4364">
        <w:rPr>
          <w:rFonts w:ascii="Times New Roman" w:hAnsi="Times New Roman"/>
          <w:b/>
          <w:sz w:val="24"/>
          <w:szCs w:val="24"/>
        </w:rPr>
        <w:t>не соответствуют</w:t>
      </w:r>
      <w:r w:rsidRPr="005D4364">
        <w:rPr>
          <w:rFonts w:ascii="Times New Roman" w:hAnsi="Times New Roman"/>
          <w:sz w:val="24"/>
          <w:szCs w:val="24"/>
        </w:rPr>
        <w:t xml:space="preserve"> показателям сведений о движении нефинансовых активов ф.0503168, Баланса ф. 0503130. </w:t>
      </w:r>
    </w:p>
    <w:p w:rsidR="00A53A14" w:rsidRPr="005D4364" w:rsidRDefault="00A53A14"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233C38" w:rsidRPr="005D4364" w:rsidRDefault="00A53A14" w:rsidP="00233C3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5D4364">
        <w:rPr>
          <w:rFonts w:ascii="Times New Roman" w:eastAsia="Times New Roman" w:hAnsi="Times New Roman"/>
          <w:b/>
          <w:sz w:val="24"/>
          <w:szCs w:val="24"/>
          <w:lang w:eastAsia="ru-RU"/>
        </w:rPr>
        <w:t xml:space="preserve">  Сведения по дебиторской и кредиторской задолженности </w:t>
      </w:r>
      <w:hyperlink r:id="rId33" w:history="1">
        <w:r w:rsidRPr="005D4364">
          <w:rPr>
            <w:rFonts w:ascii="Times New Roman" w:eastAsia="Times New Roman" w:hAnsi="Times New Roman"/>
            <w:b/>
            <w:sz w:val="24"/>
            <w:szCs w:val="24"/>
            <w:u w:val="single"/>
            <w:lang w:eastAsia="ru-RU"/>
          </w:rPr>
          <w:t>(ф. 0503169)</w:t>
        </w:r>
      </w:hyperlink>
      <w:r w:rsidR="00233C38" w:rsidRPr="005D4364">
        <w:rPr>
          <w:rFonts w:ascii="Times New Roman" w:hAnsi="Times New Roman"/>
          <w:sz w:val="24"/>
          <w:szCs w:val="24"/>
        </w:rPr>
        <w:t xml:space="preserve"> </w:t>
      </w:r>
      <w:r w:rsidR="00233C38" w:rsidRPr="005D4364">
        <w:rPr>
          <w:rFonts w:ascii="Times New Roman" w:hAnsi="Times New Roman"/>
          <w:sz w:val="24"/>
          <w:szCs w:val="24"/>
          <w:shd w:val="clear" w:color="auto" w:fill="FFFFFF"/>
        </w:rPr>
        <w:t>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Составляются раздельно по дебиторской и по кредиторской задолженности раздельно по видам деятельности.</w:t>
      </w:r>
    </w:p>
    <w:p w:rsidR="00A53A14" w:rsidRPr="005D4364" w:rsidRDefault="0015216B" w:rsidP="0015216B">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5D4364">
        <w:rPr>
          <w:rFonts w:ascii="Times New Roman" w:hAnsi="Times New Roman"/>
          <w:sz w:val="24"/>
          <w:szCs w:val="24"/>
          <w:shd w:val="clear" w:color="auto" w:fill="FFFFFF"/>
        </w:rPr>
        <w:t>Показатели, отраженные в Сведениях (</w:t>
      </w:r>
      <w:r w:rsidRPr="005D4364">
        <w:rPr>
          <w:rFonts w:ascii="Times New Roman" w:hAnsi="Times New Roman"/>
          <w:sz w:val="24"/>
          <w:szCs w:val="24"/>
        </w:rPr>
        <w:t>ф.0503169) на начало года и на конец отчетного периода</w:t>
      </w:r>
      <w:r w:rsidRPr="005D4364">
        <w:rPr>
          <w:rFonts w:ascii="Times New Roman" w:hAnsi="Times New Roman"/>
          <w:sz w:val="24"/>
          <w:szCs w:val="24"/>
          <w:shd w:val="clear" w:color="auto" w:fill="FFFFFF"/>
        </w:rPr>
        <w:t xml:space="preserve"> подтверждены соответствующими регистрами бюджетного учета.</w:t>
      </w:r>
    </w:p>
    <w:p w:rsidR="00C752D6" w:rsidRPr="005D4364" w:rsidRDefault="00C752D6" w:rsidP="00C752D6">
      <w:pPr>
        <w:spacing w:after="0" w:line="240" w:lineRule="auto"/>
        <w:ind w:firstLine="708"/>
        <w:jc w:val="both"/>
        <w:rPr>
          <w:rFonts w:ascii="Times New Roman" w:hAnsi="Times New Roman"/>
          <w:sz w:val="24"/>
          <w:szCs w:val="24"/>
        </w:rPr>
      </w:pPr>
      <w:r w:rsidRPr="005D4364">
        <w:rPr>
          <w:rFonts w:ascii="Times New Roman" w:hAnsi="Times New Roman"/>
          <w:sz w:val="24"/>
          <w:szCs w:val="24"/>
        </w:rPr>
        <w:t>Сведения о дебиторской задолженности в разрезе счетов бухгалтерского учета приведены в таблице:</w:t>
      </w:r>
      <w:r w:rsidRPr="005D4364">
        <w:rPr>
          <w:rFonts w:ascii="Times New Roman" w:hAnsi="Times New Roman"/>
          <w:sz w:val="24"/>
          <w:szCs w:val="24"/>
        </w:rPr>
        <w:tab/>
        <w:t xml:space="preserve">                                     </w:t>
      </w:r>
    </w:p>
    <w:p w:rsidR="00C752D6" w:rsidRPr="005D4364" w:rsidRDefault="00C752D6" w:rsidP="00C752D6">
      <w:pPr>
        <w:spacing w:after="0" w:line="240" w:lineRule="auto"/>
        <w:ind w:firstLine="708"/>
        <w:jc w:val="right"/>
        <w:rPr>
          <w:rFonts w:ascii="Times New Roman" w:hAnsi="Times New Roman"/>
          <w:sz w:val="24"/>
          <w:szCs w:val="24"/>
        </w:rPr>
      </w:pPr>
      <w:r w:rsidRPr="005D4364">
        <w:rPr>
          <w:rFonts w:ascii="Times New Roman" w:hAnsi="Times New Roman"/>
          <w:sz w:val="24"/>
          <w:szCs w:val="24"/>
        </w:rPr>
        <w:t xml:space="preserve">                                                                                              рублей</w:t>
      </w:r>
    </w:p>
    <w:tbl>
      <w:tblPr>
        <w:tblW w:w="9513" w:type="dxa"/>
        <w:tblInd w:w="93" w:type="dxa"/>
        <w:tblLook w:val="04A0" w:firstRow="1" w:lastRow="0" w:firstColumn="1" w:lastColumn="0" w:noHBand="0" w:noVBand="1"/>
      </w:tblPr>
      <w:tblGrid>
        <w:gridCol w:w="1296"/>
        <w:gridCol w:w="3114"/>
        <w:gridCol w:w="1701"/>
        <w:gridCol w:w="1701"/>
        <w:gridCol w:w="1701"/>
      </w:tblGrid>
      <w:tr w:rsidR="005D4364" w:rsidRPr="005D4364" w:rsidTr="00F97A39">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2D6" w:rsidRPr="005D4364" w:rsidRDefault="00C752D6" w:rsidP="00C752D6">
            <w:pPr>
              <w:spacing w:after="0" w:line="240" w:lineRule="auto"/>
              <w:jc w:val="both"/>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 xml:space="preserve">Номер счета </w:t>
            </w:r>
          </w:p>
        </w:tc>
        <w:tc>
          <w:tcPr>
            <w:tcW w:w="311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752D6" w:rsidRPr="005D4364" w:rsidRDefault="00C752D6" w:rsidP="00C752D6">
            <w:pPr>
              <w:spacing w:after="0" w:line="240" w:lineRule="auto"/>
              <w:jc w:val="both"/>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C752D6" w:rsidRPr="005D4364" w:rsidRDefault="00C752D6" w:rsidP="00C752D6">
            <w:pPr>
              <w:spacing w:after="0" w:line="240" w:lineRule="auto"/>
              <w:jc w:val="center"/>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Дебиторская задолженность за 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2D6" w:rsidRPr="005D4364" w:rsidRDefault="00C752D6" w:rsidP="00C752D6">
            <w:pPr>
              <w:spacing w:after="0" w:line="240" w:lineRule="auto"/>
              <w:jc w:val="both"/>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отклонения              (гр.4 - гр.3)</w:t>
            </w:r>
          </w:p>
        </w:tc>
      </w:tr>
      <w:tr w:rsidR="005D4364" w:rsidRPr="005D4364" w:rsidTr="00F97A39">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C752D6" w:rsidRPr="005D4364" w:rsidRDefault="00C752D6" w:rsidP="00C752D6">
            <w:pPr>
              <w:spacing w:after="0" w:line="240" w:lineRule="auto"/>
              <w:jc w:val="both"/>
              <w:rPr>
                <w:rFonts w:ascii="Times New Roman" w:eastAsia="Times New Roman" w:hAnsi="Times New Roman"/>
                <w:b/>
                <w:bCs/>
                <w:sz w:val="20"/>
                <w:szCs w:val="20"/>
                <w:lang w:eastAsia="ru-RU"/>
              </w:rPr>
            </w:pPr>
          </w:p>
        </w:tc>
        <w:tc>
          <w:tcPr>
            <w:tcW w:w="3114" w:type="dxa"/>
            <w:vMerge/>
            <w:tcBorders>
              <w:top w:val="single" w:sz="4" w:space="0" w:color="auto"/>
              <w:left w:val="nil"/>
              <w:bottom w:val="single" w:sz="4" w:space="0" w:color="auto"/>
              <w:right w:val="single" w:sz="4" w:space="0" w:color="auto"/>
            </w:tcBorders>
            <w:vAlign w:val="center"/>
            <w:hideMark/>
          </w:tcPr>
          <w:p w:rsidR="00C752D6" w:rsidRPr="005D4364" w:rsidRDefault="00C752D6" w:rsidP="00C752D6">
            <w:pPr>
              <w:spacing w:after="0" w:line="240" w:lineRule="auto"/>
              <w:jc w:val="both"/>
              <w:rPr>
                <w:rFonts w:ascii="Times New Roman" w:eastAsia="Times New Roman" w:hAnsi="Times New Roman"/>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752D6" w:rsidRPr="005D4364" w:rsidRDefault="00C752D6" w:rsidP="00C752D6">
            <w:pPr>
              <w:spacing w:after="0" w:line="240" w:lineRule="auto"/>
              <w:jc w:val="both"/>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на начало отчетного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752D6" w:rsidRPr="005D4364" w:rsidRDefault="00C752D6" w:rsidP="00C752D6">
            <w:pPr>
              <w:spacing w:after="0" w:line="240" w:lineRule="auto"/>
              <w:jc w:val="both"/>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на конец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2D6" w:rsidRPr="005D4364" w:rsidRDefault="00C752D6" w:rsidP="00C752D6">
            <w:pPr>
              <w:spacing w:after="0" w:line="240" w:lineRule="auto"/>
              <w:jc w:val="both"/>
              <w:rPr>
                <w:rFonts w:ascii="Times New Roman" w:eastAsia="Times New Roman" w:hAnsi="Times New Roman"/>
                <w:b/>
                <w:bCs/>
                <w:sz w:val="20"/>
                <w:szCs w:val="20"/>
                <w:lang w:eastAsia="ru-RU"/>
              </w:rPr>
            </w:pPr>
          </w:p>
        </w:tc>
      </w:tr>
      <w:tr w:rsidR="005D4364" w:rsidRPr="005D4364" w:rsidTr="00F97A39">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D6" w:rsidRPr="005D4364" w:rsidRDefault="00C752D6" w:rsidP="008B3A02">
            <w:pPr>
              <w:spacing w:after="0" w:line="240" w:lineRule="auto"/>
              <w:jc w:val="center"/>
              <w:rPr>
                <w:rFonts w:ascii="Times New Roman" w:eastAsia="Times New Roman" w:hAnsi="Times New Roman"/>
                <w:b/>
                <w:bCs/>
                <w:sz w:val="16"/>
                <w:szCs w:val="16"/>
                <w:lang w:eastAsia="ru-RU"/>
              </w:rPr>
            </w:pPr>
            <w:r w:rsidRPr="005D4364">
              <w:rPr>
                <w:rFonts w:ascii="Times New Roman" w:eastAsia="Times New Roman" w:hAnsi="Times New Roman"/>
                <w:b/>
                <w:bCs/>
                <w:sz w:val="16"/>
                <w:szCs w:val="16"/>
                <w:lang w:eastAsia="ru-RU"/>
              </w:rPr>
              <w:t>1</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C752D6" w:rsidRPr="005D4364" w:rsidRDefault="00C752D6" w:rsidP="008B3A02">
            <w:pPr>
              <w:spacing w:after="0" w:line="240" w:lineRule="auto"/>
              <w:jc w:val="center"/>
              <w:rPr>
                <w:rFonts w:ascii="Times New Roman" w:eastAsia="Times New Roman" w:hAnsi="Times New Roman"/>
                <w:b/>
                <w:bCs/>
                <w:sz w:val="16"/>
                <w:szCs w:val="16"/>
                <w:lang w:eastAsia="ru-RU"/>
              </w:rPr>
            </w:pPr>
            <w:r w:rsidRPr="005D4364">
              <w:rPr>
                <w:rFonts w:ascii="Times New Roman" w:eastAsia="Times New Roman" w:hAnsi="Times New Roman"/>
                <w:b/>
                <w:bCs/>
                <w:sz w:val="16"/>
                <w:szCs w:val="16"/>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752D6" w:rsidRPr="005D4364" w:rsidRDefault="00C752D6" w:rsidP="008B3A02">
            <w:pPr>
              <w:spacing w:after="0" w:line="240" w:lineRule="auto"/>
              <w:jc w:val="center"/>
              <w:rPr>
                <w:rFonts w:ascii="Times New Roman" w:eastAsia="Times New Roman" w:hAnsi="Times New Roman"/>
                <w:b/>
                <w:bCs/>
                <w:sz w:val="16"/>
                <w:szCs w:val="16"/>
                <w:lang w:eastAsia="ru-RU"/>
              </w:rPr>
            </w:pPr>
            <w:r w:rsidRPr="005D4364">
              <w:rPr>
                <w:rFonts w:ascii="Times New Roman" w:eastAsia="Times New Roman" w:hAnsi="Times New Roman"/>
                <w:b/>
                <w:bCs/>
                <w:sz w:val="16"/>
                <w:szCs w:val="16"/>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752D6" w:rsidRPr="005D4364" w:rsidRDefault="00C752D6" w:rsidP="008B3A02">
            <w:pPr>
              <w:spacing w:after="0" w:line="240" w:lineRule="auto"/>
              <w:jc w:val="center"/>
              <w:rPr>
                <w:rFonts w:ascii="Times New Roman" w:eastAsia="Times New Roman" w:hAnsi="Times New Roman"/>
                <w:b/>
                <w:bCs/>
                <w:sz w:val="16"/>
                <w:szCs w:val="16"/>
                <w:lang w:eastAsia="ru-RU"/>
              </w:rPr>
            </w:pPr>
            <w:r w:rsidRPr="005D4364">
              <w:rPr>
                <w:rFonts w:ascii="Times New Roman" w:eastAsia="Times New Roman" w:hAnsi="Times New Roman"/>
                <w:b/>
                <w:bCs/>
                <w:sz w:val="16"/>
                <w:szCs w:val="16"/>
                <w:lang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752D6" w:rsidRPr="005D4364" w:rsidRDefault="00C752D6" w:rsidP="008B3A02">
            <w:pPr>
              <w:spacing w:after="0" w:line="240" w:lineRule="auto"/>
              <w:jc w:val="center"/>
              <w:rPr>
                <w:rFonts w:ascii="Times New Roman" w:eastAsia="Times New Roman" w:hAnsi="Times New Roman"/>
                <w:b/>
                <w:bCs/>
                <w:sz w:val="16"/>
                <w:szCs w:val="16"/>
                <w:lang w:eastAsia="ru-RU"/>
              </w:rPr>
            </w:pPr>
            <w:r w:rsidRPr="005D4364">
              <w:rPr>
                <w:rFonts w:ascii="Times New Roman" w:eastAsia="Times New Roman" w:hAnsi="Times New Roman"/>
                <w:b/>
                <w:bCs/>
                <w:sz w:val="16"/>
                <w:szCs w:val="16"/>
                <w:lang w:eastAsia="ru-RU"/>
              </w:rPr>
              <w:t>5</w:t>
            </w:r>
          </w:p>
        </w:tc>
      </w:tr>
      <w:tr w:rsidR="005D4364" w:rsidRPr="005D4364" w:rsidTr="00F97A39">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2D6" w:rsidRPr="005D4364" w:rsidRDefault="00C752D6" w:rsidP="00C752D6">
            <w:pPr>
              <w:spacing w:after="0" w:line="240" w:lineRule="auto"/>
              <w:jc w:val="both"/>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120600000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C752D6" w:rsidRPr="005D4364" w:rsidRDefault="00C752D6" w:rsidP="00C752D6">
            <w:pPr>
              <w:spacing w:after="0" w:line="240" w:lineRule="auto"/>
              <w:jc w:val="both"/>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Расчеты по выданным авансам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752D6" w:rsidRPr="005D4364" w:rsidRDefault="00C752D6" w:rsidP="008B3A02">
            <w:pPr>
              <w:spacing w:after="0" w:line="240" w:lineRule="auto"/>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185 211,40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752D6" w:rsidRPr="005D4364" w:rsidRDefault="00C752D6" w:rsidP="008B3A02">
            <w:pPr>
              <w:spacing w:after="0" w:line="240" w:lineRule="auto"/>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51 182,10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752D6" w:rsidRPr="005D4364" w:rsidRDefault="00AF7B37" w:rsidP="008B3A02">
            <w:pPr>
              <w:spacing w:after="0" w:line="240" w:lineRule="auto"/>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-134 029,30</w:t>
            </w:r>
          </w:p>
        </w:tc>
      </w:tr>
      <w:tr w:rsidR="005D4364" w:rsidRPr="005D4364" w:rsidTr="00F97A39">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2D6" w:rsidRPr="005D4364" w:rsidRDefault="00C752D6" w:rsidP="00C752D6">
            <w:pPr>
              <w:spacing w:after="0" w:line="240" w:lineRule="auto"/>
              <w:jc w:val="both"/>
              <w:rPr>
                <w:rFonts w:ascii="Times New Roman" w:eastAsia="Times New Roman" w:hAnsi="Times New Roman"/>
                <w:bCs/>
                <w:sz w:val="20"/>
                <w:szCs w:val="20"/>
                <w:lang w:eastAsia="ru-RU"/>
              </w:rPr>
            </w:pPr>
            <w:r w:rsidRPr="005D4364">
              <w:rPr>
                <w:rFonts w:ascii="Times New Roman" w:eastAsia="Times New Roman" w:hAnsi="Times New Roman"/>
                <w:sz w:val="20"/>
                <w:szCs w:val="20"/>
                <w:lang w:eastAsia="ru-RU"/>
              </w:rPr>
              <w:t>13030000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C752D6" w:rsidRPr="005D4364" w:rsidRDefault="00C752D6" w:rsidP="00C752D6">
            <w:pPr>
              <w:spacing w:after="0" w:line="240" w:lineRule="auto"/>
              <w:jc w:val="both"/>
              <w:rPr>
                <w:rFonts w:ascii="Times New Roman" w:eastAsia="Times New Roman" w:hAnsi="Times New Roman"/>
                <w:bCs/>
                <w:sz w:val="20"/>
                <w:szCs w:val="20"/>
                <w:lang w:eastAsia="ru-RU"/>
              </w:rPr>
            </w:pPr>
            <w:r w:rsidRPr="005D4364">
              <w:rPr>
                <w:rFonts w:ascii="Times New Roman" w:eastAsia="Times New Roman" w:hAnsi="Times New Roman"/>
                <w:sz w:val="20"/>
                <w:szCs w:val="20"/>
                <w:lang w:eastAsia="ru-RU"/>
              </w:rPr>
              <w:t>Расчеты по платежам в бюджеты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752D6" w:rsidRPr="005D4364" w:rsidRDefault="00C752D6" w:rsidP="008B3A02">
            <w:pPr>
              <w:spacing w:after="0" w:line="240" w:lineRule="auto"/>
              <w:jc w:val="right"/>
              <w:rPr>
                <w:rFonts w:ascii="Times New Roman" w:eastAsia="Times New Roman" w:hAnsi="Times New Roman"/>
                <w:bCs/>
                <w:sz w:val="20"/>
                <w:szCs w:val="20"/>
                <w:lang w:eastAsia="ru-RU"/>
              </w:rPr>
            </w:pPr>
          </w:p>
          <w:p w:rsidR="00C752D6" w:rsidRPr="005D4364" w:rsidRDefault="00C752D6" w:rsidP="008B3A02">
            <w:pPr>
              <w:spacing w:after="0" w:line="240" w:lineRule="auto"/>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0,00</w:t>
            </w:r>
          </w:p>
          <w:p w:rsidR="00C752D6" w:rsidRPr="005D4364" w:rsidRDefault="00C752D6" w:rsidP="008B3A02">
            <w:pPr>
              <w:spacing w:after="0" w:line="240" w:lineRule="auto"/>
              <w:jc w:val="right"/>
              <w:rPr>
                <w:rFonts w:ascii="Times New Roman" w:eastAsia="Times New Roman" w:hAnsi="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752D6" w:rsidRPr="005D4364" w:rsidRDefault="0049320B" w:rsidP="008B3A02">
            <w:pPr>
              <w:spacing w:after="0" w:line="240" w:lineRule="auto"/>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1 638,19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752D6" w:rsidRPr="005D4364" w:rsidRDefault="00AF7B37" w:rsidP="008B3A02">
            <w:pPr>
              <w:spacing w:after="0" w:line="240" w:lineRule="auto"/>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1 638,19</w:t>
            </w:r>
          </w:p>
        </w:tc>
      </w:tr>
      <w:tr w:rsidR="005D4364" w:rsidRPr="005D4364" w:rsidTr="00F97A39">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D6" w:rsidRPr="005D4364" w:rsidRDefault="00C752D6" w:rsidP="00C752D6">
            <w:pPr>
              <w:spacing w:after="0" w:line="240" w:lineRule="auto"/>
              <w:jc w:val="both"/>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C752D6" w:rsidRPr="005D4364" w:rsidRDefault="00C752D6" w:rsidP="00C752D6">
            <w:pPr>
              <w:spacing w:after="0" w:line="240" w:lineRule="auto"/>
              <w:jc w:val="both"/>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752D6" w:rsidRPr="005D4364" w:rsidRDefault="00C752D6" w:rsidP="008B3A02">
            <w:pPr>
              <w:spacing w:after="0" w:line="240" w:lineRule="auto"/>
              <w:jc w:val="right"/>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185 211,40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752D6" w:rsidRPr="005D4364" w:rsidRDefault="0049320B" w:rsidP="008B3A02">
            <w:pPr>
              <w:spacing w:after="0" w:line="240" w:lineRule="auto"/>
              <w:jc w:val="right"/>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52 820,29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752D6" w:rsidRPr="005D4364" w:rsidRDefault="00AF7B37" w:rsidP="008B3A02">
            <w:pPr>
              <w:spacing w:after="0" w:line="240" w:lineRule="auto"/>
              <w:jc w:val="right"/>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-132 391,11</w:t>
            </w:r>
          </w:p>
        </w:tc>
      </w:tr>
    </w:tbl>
    <w:p w:rsidR="00C752D6" w:rsidRPr="005D4364" w:rsidRDefault="00C752D6" w:rsidP="00C752D6">
      <w:pPr>
        <w:spacing w:after="0" w:line="240" w:lineRule="auto"/>
        <w:jc w:val="both"/>
        <w:rPr>
          <w:rFonts w:ascii="Times New Roman" w:eastAsiaTheme="minorHAnsi" w:hAnsi="Times New Roman"/>
          <w:sz w:val="28"/>
          <w:szCs w:val="28"/>
        </w:rPr>
      </w:pPr>
      <w:r w:rsidRPr="005D4364">
        <w:rPr>
          <w:rFonts w:ascii="Times New Roman" w:eastAsiaTheme="minorHAnsi" w:hAnsi="Times New Roman"/>
          <w:sz w:val="28"/>
          <w:szCs w:val="28"/>
        </w:rPr>
        <w:t xml:space="preserve">                          </w:t>
      </w:r>
      <w:r w:rsidRPr="005D4364">
        <w:rPr>
          <w:rFonts w:ascii="Times New Roman" w:eastAsiaTheme="minorHAnsi" w:hAnsi="Times New Roman"/>
          <w:sz w:val="28"/>
          <w:szCs w:val="28"/>
        </w:rPr>
        <w:tab/>
      </w:r>
      <w:r w:rsidRPr="005D4364">
        <w:rPr>
          <w:rFonts w:ascii="Times New Roman" w:eastAsiaTheme="minorHAnsi" w:hAnsi="Times New Roman"/>
          <w:sz w:val="28"/>
          <w:szCs w:val="28"/>
        </w:rPr>
        <w:tab/>
        <w:t xml:space="preserve">                                                                                </w:t>
      </w:r>
    </w:p>
    <w:p w:rsidR="00C752D6" w:rsidRPr="005D4364" w:rsidRDefault="00C752D6" w:rsidP="00C752D6">
      <w:pPr>
        <w:spacing w:after="0" w:line="240" w:lineRule="auto"/>
        <w:ind w:firstLine="709"/>
        <w:jc w:val="both"/>
        <w:rPr>
          <w:rFonts w:ascii="Times New Roman" w:eastAsiaTheme="minorHAnsi" w:hAnsi="Times New Roman"/>
          <w:sz w:val="24"/>
          <w:szCs w:val="24"/>
        </w:rPr>
      </w:pPr>
      <w:r w:rsidRPr="005D4364">
        <w:rPr>
          <w:rFonts w:ascii="Times New Roman" w:eastAsiaTheme="minorHAnsi" w:hAnsi="Times New Roman"/>
          <w:sz w:val="24"/>
          <w:szCs w:val="24"/>
        </w:rPr>
        <w:t xml:space="preserve">Как видно из данных, приведенных в таблице, дебиторская задолженность </w:t>
      </w:r>
      <w:r w:rsidR="00AF7B37" w:rsidRPr="005D4364">
        <w:rPr>
          <w:rFonts w:ascii="Times New Roman" w:eastAsiaTheme="minorHAnsi" w:hAnsi="Times New Roman"/>
          <w:sz w:val="24"/>
          <w:szCs w:val="24"/>
        </w:rPr>
        <w:t>уменьшилась</w:t>
      </w:r>
      <w:r w:rsidRPr="005D4364">
        <w:rPr>
          <w:rFonts w:ascii="Times New Roman" w:eastAsiaTheme="minorHAnsi" w:hAnsi="Times New Roman"/>
          <w:sz w:val="24"/>
          <w:szCs w:val="24"/>
        </w:rPr>
        <w:t xml:space="preserve"> на  </w:t>
      </w:r>
      <w:r w:rsidR="00AF7B37" w:rsidRPr="005D4364">
        <w:rPr>
          <w:rFonts w:ascii="Times New Roman" w:eastAsiaTheme="minorHAnsi" w:hAnsi="Times New Roman"/>
          <w:sz w:val="24"/>
          <w:szCs w:val="24"/>
        </w:rPr>
        <w:t>132 391,11</w:t>
      </w:r>
      <w:r w:rsidRPr="005D4364">
        <w:rPr>
          <w:rFonts w:ascii="Times New Roman" w:eastAsiaTheme="minorHAnsi" w:hAnsi="Times New Roman"/>
          <w:sz w:val="24"/>
          <w:szCs w:val="24"/>
        </w:rPr>
        <w:t xml:space="preserve"> рублей и составила </w:t>
      </w:r>
      <w:r w:rsidR="00AF7B37" w:rsidRPr="005D4364">
        <w:rPr>
          <w:rFonts w:ascii="Times New Roman" w:eastAsiaTheme="minorHAnsi" w:hAnsi="Times New Roman"/>
          <w:sz w:val="24"/>
          <w:szCs w:val="24"/>
        </w:rPr>
        <w:t>52 820,29</w:t>
      </w:r>
      <w:r w:rsidRPr="005D4364">
        <w:rPr>
          <w:rFonts w:ascii="Times New Roman" w:eastAsiaTheme="minorHAnsi" w:hAnsi="Times New Roman"/>
          <w:sz w:val="24"/>
          <w:szCs w:val="24"/>
        </w:rPr>
        <w:t xml:space="preserve"> рублей, в том числе:</w:t>
      </w:r>
    </w:p>
    <w:p w:rsidR="008C3F98" w:rsidRPr="005D4364" w:rsidRDefault="008C3F98" w:rsidP="003F6AA2">
      <w:pPr>
        <w:spacing w:after="0" w:line="240" w:lineRule="auto"/>
        <w:jc w:val="both"/>
        <w:rPr>
          <w:rFonts w:ascii="Times New Roman" w:eastAsia="Times New Roman" w:hAnsi="Times New Roman"/>
          <w:sz w:val="24"/>
          <w:szCs w:val="24"/>
          <w:lang w:eastAsia="ru-RU"/>
        </w:rPr>
      </w:pPr>
      <w:r w:rsidRPr="005D4364">
        <w:rPr>
          <w:rFonts w:ascii="Times New Roman" w:eastAsiaTheme="minorHAnsi" w:hAnsi="Times New Roman"/>
          <w:sz w:val="24"/>
          <w:szCs w:val="24"/>
        </w:rPr>
        <w:lastRenderedPageBreak/>
        <w:t xml:space="preserve">- </w:t>
      </w:r>
      <w:r w:rsidRPr="005D4364">
        <w:rPr>
          <w:rFonts w:ascii="Times New Roman" w:eastAsia="Times New Roman" w:hAnsi="Times New Roman"/>
          <w:sz w:val="24"/>
          <w:szCs w:val="24"/>
          <w:lang w:eastAsia="ru-RU"/>
        </w:rPr>
        <w:t>расчеты по авансам по коммунальным услугам составили</w:t>
      </w:r>
      <w:r w:rsidR="002145CA" w:rsidRPr="005D4364">
        <w:rPr>
          <w:rFonts w:ascii="Times New Roman" w:eastAsia="Times New Roman" w:hAnsi="Times New Roman"/>
          <w:sz w:val="24"/>
          <w:szCs w:val="24"/>
          <w:lang w:eastAsia="ru-RU"/>
        </w:rPr>
        <w:t xml:space="preserve"> (206.23)</w:t>
      </w:r>
      <w:r w:rsidRPr="005D4364">
        <w:rPr>
          <w:rFonts w:ascii="Times New Roman" w:eastAsia="Times New Roman" w:hAnsi="Times New Roman"/>
          <w:sz w:val="24"/>
          <w:szCs w:val="24"/>
          <w:lang w:eastAsia="ru-RU"/>
        </w:rPr>
        <w:t xml:space="preserve"> – 4 547,36 рублей</w:t>
      </w:r>
      <w:r w:rsidR="002145CA" w:rsidRPr="005D4364">
        <w:rPr>
          <w:rFonts w:ascii="Times New Roman" w:eastAsia="Times New Roman" w:hAnsi="Times New Roman"/>
          <w:sz w:val="24"/>
          <w:szCs w:val="24"/>
          <w:lang w:eastAsia="ru-RU"/>
        </w:rPr>
        <w:t>;</w:t>
      </w:r>
    </w:p>
    <w:p w:rsidR="008C3F98" w:rsidRPr="005D4364" w:rsidRDefault="008C3F98" w:rsidP="003F6AA2">
      <w:pPr>
        <w:spacing w:after="0" w:line="240" w:lineRule="auto"/>
        <w:ind w:firstLine="709"/>
        <w:jc w:val="both"/>
        <w:rPr>
          <w:rFonts w:ascii="Times New Roman" w:eastAsiaTheme="minorHAnsi" w:hAnsi="Times New Roman"/>
          <w:sz w:val="24"/>
          <w:szCs w:val="24"/>
        </w:rPr>
      </w:pPr>
    </w:p>
    <w:p w:rsidR="00CB7AE2" w:rsidRPr="005D4364" w:rsidRDefault="00CB7AE2" w:rsidP="003F6AA2">
      <w:pPr>
        <w:spacing w:after="0" w:line="240" w:lineRule="auto"/>
        <w:jc w:val="both"/>
        <w:rPr>
          <w:rFonts w:ascii="Times New Roman" w:eastAsia="Times New Roman" w:hAnsi="Times New Roman"/>
          <w:sz w:val="24"/>
          <w:szCs w:val="24"/>
          <w:lang w:eastAsia="ru-RU"/>
        </w:rPr>
      </w:pPr>
      <w:r w:rsidRPr="005D4364">
        <w:rPr>
          <w:rFonts w:ascii="Times New Roman" w:eastAsiaTheme="minorHAnsi" w:hAnsi="Times New Roman"/>
          <w:sz w:val="24"/>
          <w:szCs w:val="24"/>
        </w:rPr>
        <w:t xml:space="preserve">- </w:t>
      </w:r>
      <w:r w:rsidR="00B27E2A" w:rsidRPr="005D4364">
        <w:rPr>
          <w:rFonts w:ascii="Times New Roman" w:eastAsia="Times New Roman" w:hAnsi="Times New Roman"/>
          <w:sz w:val="24"/>
          <w:szCs w:val="24"/>
          <w:lang w:eastAsia="ru-RU"/>
        </w:rPr>
        <w:t>расчеты</w:t>
      </w:r>
      <w:r w:rsidRPr="005D4364">
        <w:rPr>
          <w:rFonts w:ascii="Times New Roman" w:eastAsia="Times New Roman" w:hAnsi="Times New Roman"/>
          <w:sz w:val="24"/>
          <w:szCs w:val="24"/>
          <w:lang w:eastAsia="ru-RU"/>
        </w:rPr>
        <w:t xml:space="preserve"> по авансам по прочим  работам, услугам</w:t>
      </w:r>
      <w:r w:rsidR="00B27E2A" w:rsidRPr="005D4364">
        <w:rPr>
          <w:rFonts w:ascii="Times New Roman" w:eastAsia="Times New Roman" w:hAnsi="Times New Roman"/>
          <w:sz w:val="24"/>
          <w:szCs w:val="24"/>
          <w:lang w:eastAsia="ru-RU"/>
        </w:rPr>
        <w:t xml:space="preserve"> составили (206.26) – 39 744,00 рублей;</w:t>
      </w:r>
    </w:p>
    <w:p w:rsidR="00B27E2A" w:rsidRPr="005D4364" w:rsidRDefault="00D8217A" w:rsidP="003F6AA2">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р</w:t>
      </w:r>
      <w:r w:rsidR="00B27E2A" w:rsidRPr="005D4364">
        <w:rPr>
          <w:rFonts w:ascii="Times New Roman" w:eastAsia="Times New Roman" w:hAnsi="Times New Roman"/>
          <w:sz w:val="24"/>
          <w:szCs w:val="24"/>
          <w:lang w:eastAsia="ru-RU"/>
        </w:rPr>
        <w:t>асчеты по авансам по приобретению материальных запасов</w:t>
      </w:r>
      <w:r w:rsidRPr="005D4364">
        <w:rPr>
          <w:rFonts w:ascii="Times New Roman" w:eastAsia="Times New Roman" w:hAnsi="Times New Roman"/>
          <w:sz w:val="24"/>
          <w:szCs w:val="24"/>
          <w:lang w:eastAsia="ru-RU"/>
        </w:rPr>
        <w:t xml:space="preserve"> (206.34) – 6 890,74 рублей;</w:t>
      </w:r>
    </w:p>
    <w:p w:rsidR="001A34DC" w:rsidRPr="005D4364" w:rsidRDefault="00D8217A" w:rsidP="003F6AA2">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1A34DC" w:rsidRPr="005D4364">
        <w:rPr>
          <w:rFonts w:ascii="Times New Roman" w:eastAsia="Times New Roman" w:hAnsi="Times New Roman"/>
          <w:sz w:val="24"/>
          <w:szCs w:val="24"/>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 (303,06)</w:t>
      </w:r>
      <w:r w:rsidR="00AC74E5" w:rsidRPr="005D4364">
        <w:rPr>
          <w:rFonts w:ascii="Times New Roman" w:eastAsia="Times New Roman" w:hAnsi="Times New Roman"/>
          <w:sz w:val="24"/>
          <w:szCs w:val="24"/>
          <w:lang w:eastAsia="ru-RU"/>
        </w:rPr>
        <w:t xml:space="preserve"> составили</w:t>
      </w:r>
      <w:r w:rsidR="001A34DC" w:rsidRPr="005D4364">
        <w:rPr>
          <w:rFonts w:ascii="Times New Roman" w:eastAsia="Times New Roman" w:hAnsi="Times New Roman"/>
          <w:sz w:val="24"/>
          <w:szCs w:val="24"/>
          <w:lang w:eastAsia="ru-RU"/>
        </w:rPr>
        <w:t xml:space="preserve"> – 113,77 рублей;</w:t>
      </w:r>
    </w:p>
    <w:p w:rsidR="00C752D6" w:rsidRPr="005D4364" w:rsidRDefault="001A34DC" w:rsidP="00ED5427">
      <w:pPr>
        <w:spacing w:after="0" w:line="240" w:lineRule="auto"/>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sidR="002C341A" w:rsidRPr="005D4364">
        <w:rPr>
          <w:rFonts w:ascii="Times New Roman" w:hAnsi="Times New Roman"/>
          <w:sz w:val="24"/>
          <w:szCs w:val="24"/>
          <w:shd w:val="clear" w:color="auto" w:fill="FFFFFF"/>
        </w:rPr>
        <w:t>р</w:t>
      </w:r>
      <w:r w:rsidRPr="005D4364">
        <w:rPr>
          <w:rFonts w:ascii="Times New Roman" w:hAnsi="Times New Roman"/>
          <w:sz w:val="24"/>
          <w:szCs w:val="24"/>
          <w:shd w:val="clear" w:color="auto" w:fill="FFFFFF"/>
        </w:rPr>
        <w:t>асчет</w:t>
      </w:r>
      <w:r w:rsidR="00AC74E5" w:rsidRPr="005D4364">
        <w:rPr>
          <w:rFonts w:ascii="Times New Roman" w:hAnsi="Times New Roman"/>
          <w:sz w:val="24"/>
          <w:szCs w:val="24"/>
          <w:shd w:val="clear" w:color="auto" w:fill="FFFFFF"/>
        </w:rPr>
        <w:t>ы по единому налоговому платежу</w:t>
      </w:r>
      <w:r w:rsidR="00AB0BD9" w:rsidRPr="005D4364">
        <w:rPr>
          <w:rFonts w:ascii="Times New Roman" w:hAnsi="Times New Roman"/>
          <w:sz w:val="24"/>
          <w:szCs w:val="24"/>
          <w:shd w:val="clear" w:color="auto" w:fill="FFFFFF"/>
        </w:rPr>
        <w:t xml:space="preserve"> (303.14) </w:t>
      </w:r>
      <w:r w:rsidR="00AC74E5" w:rsidRPr="005D4364">
        <w:rPr>
          <w:rFonts w:ascii="Times New Roman" w:hAnsi="Times New Roman"/>
          <w:sz w:val="24"/>
          <w:szCs w:val="24"/>
          <w:shd w:val="clear" w:color="auto" w:fill="FFFFFF"/>
        </w:rPr>
        <w:t xml:space="preserve">составили </w:t>
      </w:r>
      <w:r w:rsidR="00AB0BD9" w:rsidRPr="005D4364">
        <w:rPr>
          <w:rFonts w:ascii="Times New Roman" w:hAnsi="Times New Roman"/>
          <w:sz w:val="24"/>
          <w:szCs w:val="24"/>
          <w:shd w:val="clear" w:color="auto" w:fill="FFFFFF"/>
        </w:rPr>
        <w:t>– 1 524,42 рублей.</w:t>
      </w:r>
      <w:r w:rsidRPr="005D4364">
        <w:rPr>
          <w:rFonts w:ascii="Times New Roman" w:hAnsi="Times New Roman"/>
          <w:sz w:val="24"/>
          <w:szCs w:val="24"/>
          <w:shd w:val="clear" w:color="auto" w:fill="FFFFFF"/>
        </w:rPr>
        <w:t> </w:t>
      </w:r>
    </w:p>
    <w:p w:rsidR="004B5E58" w:rsidRPr="005D4364" w:rsidRDefault="00475662" w:rsidP="004B5E58">
      <w:pPr>
        <w:spacing w:after="0" w:line="240" w:lineRule="auto"/>
        <w:ind w:firstLine="709"/>
        <w:jc w:val="both"/>
        <w:rPr>
          <w:rFonts w:ascii="Times New Roman" w:hAnsi="Times New Roman"/>
          <w:sz w:val="24"/>
          <w:szCs w:val="24"/>
        </w:rPr>
      </w:pPr>
      <w:r w:rsidRPr="005D4364">
        <w:rPr>
          <w:rFonts w:ascii="Times New Roman" w:hAnsi="Times New Roman"/>
          <w:sz w:val="24"/>
          <w:szCs w:val="24"/>
        </w:rPr>
        <w:t xml:space="preserve">     </w:t>
      </w:r>
      <w:r w:rsidR="004B5E58" w:rsidRPr="005D4364">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475662" w:rsidRPr="005D4364" w:rsidRDefault="00475662" w:rsidP="004B5E58">
      <w:pPr>
        <w:spacing w:after="0" w:line="240" w:lineRule="auto"/>
        <w:ind w:firstLine="709"/>
        <w:jc w:val="right"/>
        <w:rPr>
          <w:rFonts w:ascii="Times New Roman" w:hAnsi="Times New Roman"/>
          <w:sz w:val="24"/>
          <w:szCs w:val="24"/>
        </w:rPr>
      </w:pPr>
      <w:r w:rsidRPr="005D4364">
        <w:rPr>
          <w:rFonts w:ascii="Times New Roman" w:hAnsi="Times New Roman"/>
          <w:sz w:val="24"/>
          <w:szCs w:val="24"/>
        </w:rPr>
        <w:t xml:space="preserve">      </w:t>
      </w:r>
      <w:r w:rsidR="004B5E58" w:rsidRPr="005D4364">
        <w:rPr>
          <w:rFonts w:ascii="Times New Roman" w:hAnsi="Times New Roman"/>
          <w:sz w:val="24"/>
          <w:szCs w:val="24"/>
        </w:rPr>
        <w:t xml:space="preserve">                               </w:t>
      </w:r>
      <w:r w:rsidRPr="005D4364">
        <w:rPr>
          <w:rFonts w:ascii="Times New Roman" w:hAnsi="Times New Roman"/>
          <w:sz w:val="24"/>
          <w:szCs w:val="24"/>
        </w:rPr>
        <w:t xml:space="preserve">                                                                       </w:t>
      </w:r>
      <w:r w:rsidRPr="005D4364">
        <w:rPr>
          <w:rFonts w:ascii="Times New Roman" w:hAnsi="Times New Roman"/>
          <w:sz w:val="24"/>
          <w:szCs w:val="24"/>
        </w:rPr>
        <w:tab/>
      </w:r>
      <w:r w:rsidRPr="005D4364">
        <w:rPr>
          <w:rFonts w:ascii="Times New Roman" w:hAnsi="Times New Roman"/>
          <w:sz w:val="24"/>
          <w:szCs w:val="24"/>
        </w:rPr>
        <w:tab/>
        <w:t xml:space="preserve"> рублей</w:t>
      </w:r>
    </w:p>
    <w:tbl>
      <w:tblPr>
        <w:tblW w:w="9522" w:type="dxa"/>
        <w:tblInd w:w="93" w:type="dxa"/>
        <w:tblLook w:val="04A0" w:firstRow="1" w:lastRow="0" w:firstColumn="1" w:lastColumn="0" w:noHBand="0" w:noVBand="1"/>
      </w:tblPr>
      <w:tblGrid>
        <w:gridCol w:w="960"/>
        <w:gridCol w:w="3591"/>
        <w:gridCol w:w="1843"/>
        <w:gridCol w:w="1843"/>
        <w:gridCol w:w="1285"/>
      </w:tblGrid>
      <w:tr w:rsidR="005D4364" w:rsidRPr="005D4364" w:rsidTr="00446A78">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662" w:rsidRPr="005D4364" w:rsidRDefault="00475662" w:rsidP="00B14CE2">
            <w:pPr>
              <w:spacing w:after="0" w:line="240" w:lineRule="auto"/>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475662" w:rsidRPr="005D4364" w:rsidRDefault="00475662" w:rsidP="00B14CE2">
            <w:pPr>
              <w:spacing w:after="0" w:line="240" w:lineRule="auto"/>
              <w:ind w:firstLine="709"/>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475662" w:rsidRPr="005D4364" w:rsidRDefault="00475662" w:rsidP="00B14CE2">
            <w:pPr>
              <w:spacing w:after="0" w:line="240" w:lineRule="auto"/>
              <w:ind w:firstLine="709"/>
              <w:jc w:val="center"/>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Кр</w:t>
            </w:r>
            <w:r w:rsidR="00AC74E5" w:rsidRPr="005D4364">
              <w:rPr>
                <w:rFonts w:ascii="Times New Roman" w:eastAsia="Times New Roman" w:hAnsi="Times New Roman"/>
                <w:b/>
                <w:bCs/>
                <w:sz w:val="20"/>
                <w:szCs w:val="20"/>
                <w:lang w:eastAsia="ru-RU"/>
              </w:rPr>
              <w:t>едиторская задолженность за 2023</w:t>
            </w:r>
            <w:r w:rsidRPr="005D4364">
              <w:rPr>
                <w:rFonts w:ascii="Times New Roman" w:eastAsia="Times New Roman" w:hAnsi="Times New Roman"/>
                <w:b/>
                <w:bCs/>
                <w:sz w:val="20"/>
                <w:szCs w:val="20"/>
                <w:lang w:eastAsia="ru-RU"/>
              </w:rPr>
              <w:t xml:space="preserve"> год</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662" w:rsidRPr="005D4364" w:rsidRDefault="00475662" w:rsidP="00B14CE2">
            <w:pPr>
              <w:spacing w:after="0" w:line="240" w:lineRule="auto"/>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отклонения              (гр.4 - гр.3)</w:t>
            </w:r>
          </w:p>
        </w:tc>
      </w:tr>
      <w:tr w:rsidR="005D4364" w:rsidRPr="005D4364" w:rsidTr="00446A78">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75662" w:rsidRPr="005D4364" w:rsidRDefault="00475662" w:rsidP="00B14CE2">
            <w:pPr>
              <w:spacing w:after="0" w:line="240" w:lineRule="auto"/>
              <w:ind w:firstLine="709"/>
              <w:rPr>
                <w:rFonts w:ascii="Times New Roman" w:eastAsia="Times New Roman" w:hAnsi="Times New Roman"/>
                <w:b/>
                <w:bCs/>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475662" w:rsidRPr="005D4364" w:rsidRDefault="00475662" w:rsidP="00B14CE2">
            <w:pPr>
              <w:spacing w:after="0" w:line="240" w:lineRule="auto"/>
              <w:ind w:firstLine="709"/>
              <w:rPr>
                <w:rFonts w:ascii="Times New Roman" w:eastAsia="Times New Roman" w:hAnsi="Times New Roman"/>
                <w:b/>
                <w:bCs/>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75662" w:rsidRPr="005D4364" w:rsidRDefault="00475662" w:rsidP="00B14CE2">
            <w:pPr>
              <w:spacing w:after="0" w:line="240" w:lineRule="auto"/>
              <w:rPr>
                <w:rFonts w:ascii="Times New Roman" w:eastAsia="Times New Roman" w:hAnsi="Times New Roman"/>
                <w:b/>
                <w:bCs/>
                <w:sz w:val="18"/>
                <w:szCs w:val="18"/>
                <w:lang w:eastAsia="ru-RU"/>
              </w:rPr>
            </w:pPr>
            <w:r w:rsidRPr="005D4364">
              <w:rPr>
                <w:rFonts w:ascii="Times New Roman" w:eastAsia="Times New Roman" w:hAnsi="Times New Roman"/>
                <w:b/>
                <w:bCs/>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75662" w:rsidRPr="005D4364" w:rsidRDefault="00475662" w:rsidP="00B14CE2">
            <w:pPr>
              <w:spacing w:after="0" w:line="240" w:lineRule="auto"/>
              <w:rPr>
                <w:rFonts w:ascii="Times New Roman" w:eastAsia="Times New Roman" w:hAnsi="Times New Roman"/>
                <w:b/>
                <w:bCs/>
                <w:sz w:val="18"/>
                <w:szCs w:val="18"/>
                <w:lang w:eastAsia="ru-RU"/>
              </w:rPr>
            </w:pPr>
            <w:r w:rsidRPr="005D4364">
              <w:rPr>
                <w:rFonts w:ascii="Times New Roman" w:eastAsia="Times New Roman" w:hAnsi="Times New Roman"/>
                <w:b/>
                <w:bCs/>
                <w:sz w:val="18"/>
                <w:szCs w:val="18"/>
                <w:lang w:eastAsia="ru-RU"/>
              </w:rPr>
              <w:t>на  конец</w:t>
            </w:r>
          </w:p>
          <w:p w:rsidR="00475662" w:rsidRPr="005D4364" w:rsidRDefault="00475662" w:rsidP="00B14CE2">
            <w:pPr>
              <w:spacing w:after="0" w:line="240" w:lineRule="auto"/>
              <w:rPr>
                <w:rFonts w:ascii="Times New Roman" w:eastAsia="Times New Roman" w:hAnsi="Times New Roman"/>
                <w:b/>
                <w:bCs/>
                <w:sz w:val="18"/>
                <w:szCs w:val="18"/>
                <w:lang w:eastAsia="ru-RU"/>
              </w:rPr>
            </w:pPr>
            <w:r w:rsidRPr="005D4364">
              <w:rPr>
                <w:rFonts w:ascii="Times New Roman" w:eastAsia="Times New Roman" w:hAnsi="Times New Roman"/>
                <w:b/>
                <w:bCs/>
                <w:sz w:val="18"/>
                <w:szCs w:val="18"/>
                <w:lang w:eastAsia="ru-RU"/>
              </w:rPr>
              <w:t xml:space="preserve"> отчетного периода</w:t>
            </w: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475662" w:rsidRPr="005D4364" w:rsidRDefault="00475662" w:rsidP="00B14CE2">
            <w:pPr>
              <w:spacing w:after="0" w:line="240" w:lineRule="auto"/>
              <w:ind w:firstLine="709"/>
              <w:rPr>
                <w:rFonts w:ascii="Times New Roman" w:eastAsia="Times New Roman" w:hAnsi="Times New Roman"/>
                <w:b/>
                <w:bCs/>
                <w:sz w:val="18"/>
                <w:szCs w:val="18"/>
                <w:lang w:eastAsia="ru-RU"/>
              </w:rPr>
            </w:pPr>
          </w:p>
        </w:tc>
      </w:tr>
      <w:tr w:rsidR="005D4364" w:rsidRPr="005D4364" w:rsidTr="00446A78">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662" w:rsidRPr="005D4364" w:rsidRDefault="00475662" w:rsidP="008B3A02">
            <w:pPr>
              <w:spacing w:after="0" w:line="240" w:lineRule="auto"/>
              <w:ind w:firstLine="709"/>
              <w:jc w:val="center"/>
              <w:rPr>
                <w:rFonts w:ascii="Times New Roman" w:eastAsia="Times New Roman" w:hAnsi="Times New Roman"/>
                <w:b/>
                <w:bCs/>
                <w:sz w:val="14"/>
                <w:szCs w:val="14"/>
                <w:lang w:eastAsia="ru-RU"/>
              </w:rPr>
            </w:pPr>
            <w:r w:rsidRPr="005D4364">
              <w:rPr>
                <w:rFonts w:ascii="Times New Roman" w:eastAsia="Times New Roman" w:hAnsi="Times New Roman"/>
                <w:b/>
                <w:bCs/>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475662" w:rsidRPr="005D4364" w:rsidRDefault="00475662" w:rsidP="008B3A02">
            <w:pPr>
              <w:spacing w:after="0" w:line="240" w:lineRule="auto"/>
              <w:ind w:firstLine="709"/>
              <w:jc w:val="center"/>
              <w:rPr>
                <w:rFonts w:ascii="Times New Roman" w:eastAsia="Times New Roman" w:hAnsi="Times New Roman"/>
                <w:b/>
                <w:bCs/>
                <w:sz w:val="14"/>
                <w:szCs w:val="14"/>
                <w:lang w:eastAsia="ru-RU"/>
              </w:rPr>
            </w:pPr>
            <w:r w:rsidRPr="005D4364">
              <w:rPr>
                <w:rFonts w:ascii="Times New Roman" w:eastAsia="Times New Roman" w:hAnsi="Times New Roman"/>
                <w:b/>
                <w:bCs/>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75662" w:rsidRPr="005D4364" w:rsidRDefault="00475662" w:rsidP="008B3A02">
            <w:pPr>
              <w:spacing w:after="0" w:line="240" w:lineRule="auto"/>
              <w:ind w:firstLine="709"/>
              <w:jc w:val="center"/>
              <w:rPr>
                <w:rFonts w:ascii="Times New Roman" w:eastAsia="Times New Roman" w:hAnsi="Times New Roman"/>
                <w:b/>
                <w:bCs/>
                <w:sz w:val="14"/>
                <w:szCs w:val="14"/>
                <w:lang w:eastAsia="ru-RU"/>
              </w:rPr>
            </w:pPr>
            <w:r w:rsidRPr="005D4364">
              <w:rPr>
                <w:rFonts w:ascii="Times New Roman" w:eastAsia="Times New Roman" w:hAnsi="Times New Roman"/>
                <w:b/>
                <w:bCs/>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75662" w:rsidRPr="005D4364" w:rsidRDefault="00475662" w:rsidP="008B3A02">
            <w:pPr>
              <w:spacing w:after="0" w:line="240" w:lineRule="auto"/>
              <w:ind w:firstLine="709"/>
              <w:jc w:val="center"/>
              <w:rPr>
                <w:rFonts w:ascii="Times New Roman" w:eastAsia="Times New Roman" w:hAnsi="Times New Roman"/>
                <w:b/>
                <w:bCs/>
                <w:sz w:val="14"/>
                <w:szCs w:val="14"/>
                <w:lang w:eastAsia="ru-RU"/>
              </w:rPr>
            </w:pPr>
            <w:r w:rsidRPr="005D4364">
              <w:rPr>
                <w:rFonts w:ascii="Times New Roman" w:eastAsia="Times New Roman" w:hAnsi="Times New Roman"/>
                <w:b/>
                <w:bCs/>
                <w:sz w:val="14"/>
                <w:szCs w:val="14"/>
                <w:lang w:eastAsia="ru-RU"/>
              </w:rPr>
              <w:t>4</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475662" w:rsidRPr="005D4364" w:rsidRDefault="00475662" w:rsidP="008B3A02">
            <w:pPr>
              <w:spacing w:after="0" w:line="240" w:lineRule="auto"/>
              <w:ind w:firstLine="709"/>
              <w:jc w:val="center"/>
              <w:rPr>
                <w:rFonts w:ascii="Times New Roman" w:eastAsia="Times New Roman" w:hAnsi="Times New Roman"/>
                <w:b/>
                <w:bCs/>
                <w:sz w:val="14"/>
                <w:szCs w:val="14"/>
                <w:lang w:eastAsia="ru-RU"/>
              </w:rPr>
            </w:pPr>
            <w:r w:rsidRPr="005D4364">
              <w:rPr>
                <w:rFonts w:ascii="Times New Roman" w:eastAsia="Times New Roman" w:hAnsi="Times New Roman"/>
                <w:b/>
                <w:bCs/>
                <w:sz w:val="14"/>
                <w:szCs w:val="14"/>
                <w:lang w:eastAsia="ru-RU"/>
              </w:rPr>
              <w:t>5</w:t>
            </w:r>
          </w:p>
        </w:tc>
      </w:tr>
      <w:tr w:rsidR="005D4364" w:rsidRPr="005D4364" w:rsidTr="00446A78">
        <w:trPr>
          <w:trHeight w:val="6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5662" w:rsidRPr="005D4364" w:rsidRDefault="00475662" w:rsidP="008B3A02">
            <w:pPr>
              <w:spacing w:after="0" w:line="240" w:lineRule="auto"/>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1.302.21</w:t>
            </w:r>
          </w:p>
        </w:tc>
        <w:tc>
          <w:tcPr>
            <w:tcW w:w="3591" w:type="dxa"/>
            <w:tcBorders>
              <w:top w:val="single" w:sz="4" w:space="0" w:color="auto"/>
              <w:left w:val="nil"/>
              <w:bottom w:val="single" w:sz="4" w:space="0" w:color="auto"/>
              <w:right w:val="single" w:sz="4" w:space="0" w:color="auto"/>
            </w:tcBorders>
            <w:shd w:val="clear" w:color="auto" w:fill="auto"/>
            <w:vAlign w:val="center"/>
          </w:tcPr>
          <w:p w:rsidR="00475662" w:rsidRPr="005D4364" w:rsidRDefault="00475662" w:rsidP="0015056B">
            <w:pPr>
              <w:spacing w:after="0" w:line="240" w:lineRule="auto"/>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Расчеты по услугам связи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5D4364" w:rsidRDefault="00AC74E5" w:rsidP="008B3A02">
            <w:pPr>
              <w:spacing w:after="0" w:line="240" w:lineRule="auto"/>
              <w:ind w:firstLine="709"/>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9 894,80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5D4364" w:rsidRDefault="00963295" w:rsidP="008B3A02">
            <w:pPr>
              <w:spacing w:after="0" w:line="240" w:lineRule="auto"/>
              <w:ind w:firstLine="709"/>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9 577,97</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75662" w:rsidRPr="005D4364" w:rsidRDefault="00BE5BBF" w:rsidP="008B3A02">
            <w:pPr>
              <w:spacing w:after="0" w:line="240" w:lineRule="auto"/>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-316,83</w:t>
            </w:r>
          </w:p>
        </w:tc>
      </w:tr>
      <w:tr w:rsidR="005D4364" w:rsidRPr="005D4364" w:rsidTr="00446A78">
        <w:trPr>
          <w:trHeight w:val="61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58" w:rsidRPr="005D4364" w:rsidRDefault="004B5E58" w:rsidP="008B3A02">
            <w:pPr>
              <w:spacing w:after="0" w:line="240" w:lineRule="auto"/>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1.302.22</w:t>
            </w:r>
          </w:p>
        </w:tc>
        <w:tc>
          <w:tcPr>
            <w:tcW w:w="3591" w:type="dxa"/>
            <w:tcBorders>
              <w:top w:val="single" w:sz="4" w:space="0" w:color="auto"/>
              <w:left w:val="nil"/>
              <w:bottom w:val="single" w:sz="4" w:space="0" w:color="auto"/>
              <w:right w:val="single" w:sz="4" w:space="0" w:color="auto"/>
            </w:tcBorders>
            <w:shd w:val="clear" w:color="auto" w:fill="auto"/>
            <w:vAlign w:val="center"/>
          </w:tcPr>
          <w:p w:rsidR="004B5E58" w:rsidRPr="005D4364" w:rsidRDefault="004B5E58" w:rsidP="0015056B">
            <w:pPr>
              <w:spacing w:after="0" w:line="240" w:lineRule="auto"/>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Расчеты по транспортным услугам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B5E58" w:rsidRPr="005D4364" w:rsidRDefault="00AC74E5" w:rsidP="008B3A02">
            <w:pPr>
              <w:spacing w:after="0" w:line="240" w:lineRule="auto"/>
              <w:ind w:firstLine="709"/>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54 600,00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B5E58" w:rsidRPr="005D4364" w:rsidRDefault="00BE5BBF" w:rsidP="008B3A02">
            <w:pPr>
              <w:spacing w:after="0" w:line="240" w:lineRule="auto"/>
              <w:ind w:firstLine="709"/>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0,00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B5E58" w:rsidRPr="005D4364" w:rsidRDefault="00C231EC" w:rsidP="008B3A02">
            <w:pPr>
              <w:spacing w:after="0" w:line="240" w:lineRule="auto"/>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w:t>
            </w:r>
            <w:r w:rsidR="008A0924" w:rsidRPr="005D4364">
              <w:rPr>
                <w:rFonts w:ascii="Times New Roman" w:eastAsia="Times New Roman" w:hAnsi="Times New Roman"/>
                <w:sz w:val="20"/>
                <w:szCs w:val="20"/>
                <w:lang w:eastAsia="ru-RU"/>
              </w:rPr>
              <w:t>54 600,00</w:t>
            </w:r>
          </w:p>
        </w:tc>
      </w:tr>
      <w:tr w:rsidR="005D4364" w:rsidRPr="005D4364" w:rsidTr="00446A78">
        <w:trPr>
          <w:trHeight w:val="61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662" w:rsidRPr="005D4364" w:rsidRDefault="00475662" w:rsidP="008B3A02">
            <w:pPr>
              <w:spacing w:after="0" w:line="240" w:lineRule="auto"/>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1.302.23</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475662" w:rsidRPr="005D4364" w:rsidRDefault="00475662" w:rsidP="0015056B">
            <w:pPr>
              <w:spacing w:after="0" w:line="240" w:lineRule="auto"/>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Расчеты по коммунальным услугам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5D4364" w:rsidRDefault="00AC74E5" w:rsidP="008B3A02">
            <w:pPr>
              <w:spacing w:after="0" w:line="240" w:lineRule="auto"/>
              <w:ind w:firstLine="709"/>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152 539,26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5D4364" w:rsidRDefault="00BE5BBF" w:rsidP="008B3A02">
            <w:pPr>
              <w:spacing w:after="0" w:line="240" w:lineRule="auto"/>
              <w:ind w:firstLine="709"/>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17 131,31</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75662" w:rsidRPr="005D4364" w:rsidRDefault="00E448AA" w:rsidP="008B3A02">
            <w:pPr>
              <w:spacing w:after="0" w:line="240" w:lineRule="auto"/>
              <w:jc w:val="right"/>
              <w:rPr>
                <w:rFonts w:ascii="Times New Roman" w:eastAsia="Times New Roman" w:hAnsi="Times New Roman"/>
                <w:sz w:val="20"/>
                <w:szCs w:val="20"/>
                <w:lang w:eastAsia="ru-RU"/>
              </w:rPr>
            </w:pPr>
            <w:r w:rsidRPr="005D4364">
              <w:rPr>
                <w:rFonts w:ascii="Times New Roman" w:eastAsia="Times New Roman" w:hAnsi="Times New Roman"/>
                <w:sz w:val="20"/>
                <w:szCs w:val="20"/>
                <w:lang w:eastAsia="ru-RU"/>
              </w:rPr>
              <w:t>-135 407,95</w:t>
            </w:r>
          </w:p>
        </w:tc>
      </w:tr>
      <w:tr w:rsidR="005D4364" w:rsidRPr="005D4364" w:rsidTr="00446A78">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5662" w:rsidRPr="005D4364" w:rsidRDefault="00756DA0" w:rsidP="008B3A02">
            <w:pPr>
              <w:spacing w:after="0" w:line="240" w:lineRule="auto"/>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1.302.25</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475662" w:rsidRPr="005D4364" w:rsidRDefault="00756DA0" w:rsidP="0015056B">
            <w:pPr>
              <w:spacing w:after="0" w:line="240" w:lineRule="auto"/>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Расчеты по работам, услугам по содержанию имущества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5D4364" w:rsidRDefault="00AC74E5" w:rsidP="008B3A02">
            <w:pPr>
              <w:spacing w:after="0" w:line="240" w:lineRule="auto"/>
              <w:ind w:firstLine="709"/>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5D4364" w:rsidRDefault="00756DA0" w:rsidP="008B3A02">
            <w:pPr>
              <w:spacing w:after="0" w:line="240" w:lineRule="auto"/>
              <w:ind w:firstLine="709"/>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19 012,04</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75662" w:rsidRPr="005D4364" w:rsidRDefault="00C231EC" w:rsidP="008B3A02">
            <w:pPr>
              <w:spacing w:after="0" w:line="240" w:lineRule="auto"/>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19 012,04</w:t>
            </w:r>
          </w:p>
        </w:tc>
      </w:tr>
      <w:tr w:rsidR="005D4364" w:rsidRPr="005D4364" w:rsidTr="00446A78">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630" w:rsidRPr="005D4364" w:rsidRDefault="001749DB" w:rsidP="008B3A02">
            <w:pPr>
              <w:spacing w:after="0" w:line="240" w:lineRule="auto"/>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1.303.05</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3F2630" w:rsidRPr="005D4364" w:rsidRDefault="00C34BCA" w:rsidP="0015056B">
            <w:pPr>
              <w:spacing w:after="0" w:line="240" w:lineRule="auto"/>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Расчеты по прочим платежам в бюджет</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2630" w:rsidRPr="005D4364" w:rsidRDefault="00C34BCA" w:rsidP="008B3A02">
            <w:pPr>
              <w:spacing w:after="0" w:line="240" w:lineRule="auto"/>
              <w:ind w:firstLine="709"/>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0,0</w:t>
            </w:r>
            <w:r w:rsidR="008B3A02" w:rsidRPr="005D4364">
              <w:rPr>
                <w:rFonts w:ascii="Times New Roman" w:eastAsia="Times New Roman" w:hAnsi="Times New Roman"/>
                <w:bCs/>
                <w:sz w:val="20"/>
                <w:szCs w:val="20"/>
                <w:lang w:eastAsia="ru-RU"/>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2630" w:rsidRPr="005D4364" w:rsidRDefault="00C34BCA" w:rsidP="008B3A02">
            <w:pPr>
              <w:spacing w:after="0" w:line="240" w:lineRule="auto"/>
              <w:ind w:firstLine="709"/>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484 018,09</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3F2630" w:rsidRPr="005D4364" w:rsidRDefault="00C34BCA" w:rsidP="008B3A02">
            <w:pPr>
              <w:spacing w:after="0" w:line="240" w:lineRule="auto"/>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484 018,09</w:t>
            </w:r>
          </w:p>
        </w:tc>
      </w:tr>
      <w:tr w:rsidR="005D4364" w:rsidRPr="005D4364" w:rsidTr="00446A78">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A02" w:rsidRPr="005D4364" w:rsidRDefault="008B3A02" w:rsidP="008B3A02">
            <w:pPr>
              <w:spacing w:after="0" w:line="240" w:lineRule="auto"/>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1.303.15</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8B3A02" w:rsidRPr="005D4364" w:rsidRDefault="008B3A02" w:rsidP="0015056B">
            <w:pPr>
              <w:spacing w:after="0" w:line="240" w:lineRule="auto"/>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Расчеты по единому налоговому платежу</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B3A02" w:rsidRPr="005D4364" w:rsidRDefault="008B3A02" w:rsidP="008B3A02">
            <w:pPr>
              <w:spacing w:after="0" w:line="240" w:lineRule="auto"/>
              <w:ind w:firstLine="709"/>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B3A02" w:rsidRPr="005D4364" w:rsidRDefault="008B3A02" w:rsidP="008B3A02">
            <w:pPr>
              <w:spacing w:after="0" w:line="240" w:lineRule="auto"/>
              <w:ind w:firstLine="709"/>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1 740,17</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8B3A02" w:rsidRPr="005D4364" w:rsidRDefault="008B3A02" w:rsidP="008B3A02">
            <w:pPr>
              <w:spacing w:after="0" w:line="240" w:lineRule="auto"/>
              <w:jc w:val="right"/>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1 740,17</w:t>
            </w:r>
          </w:p>
        </w:tc>
      </w:tr>
      <w:tr w:rsidR="005D4364" w:rsidRPr="005D4364" w:rsidTr="00446A78">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46C" w:rsidRPr="005D4364" w:rsidRDefault="0036446C" w:rsidP="0036446C">
            <w:pPr>
              <w:spacing w:after="0" w:line="240" w:lineRule="auto"/>
              <w:rPr>
                <w:rFonts w:ascii="Times New Roman" w:eastAsia="Times New Roman" w:hAnsi="Times New Roman"/>
                <w:bCs/>
                <w:sz w:val="20"/>
                <w:szCs w:val="20"/>
                <w:lang w:eastAsia="ru-RU"/>
              </w:rPr>
            </w:pP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36446C" w:rsidRPr="005D4364" w:rsidRDefault="0036446C" w:rsidP="0015056B">
            <w:pPr>
              <w:spacing w:after="0" w:line="240" w:lineRule="auto"/>
              <w:rPr>
                <w:rFonts w:ascii="Times New Roman" w:eastAsia="Times New Roman" w:hAnsi="Times New Roman"/>
                <w:bCs/>
                <w:sz w:val="20"/>
                <w:szCs w:val="20"/>
                <w:lang w:eastAsia="ru-RU"/>
              </w:rPr>
            </w:pPr>
            <w:r w:rsidRPr="005D4364">
              <w:rPr>
                <w:rFonts w:ascii="Times New Roman" w:eastAsia="Times New Roman" w:hAnsi="Times New Roman"/>
                <w:bCs/>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6446C" w:rsidRPr="005D4364" w:rsidRDefault="00AC74E5" w:rsidP="00AC74E5">
            <w:pPr>
              <w:spacing w:after="0" w:line="240" w:lineRule="auto"/>
              <w:ind w:firstLine="709"/>
              <w:jc w:val="center"/>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217 034,06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6446C" w:rsidRPr="005D4364" w:rsidRDefault="00A454C9" w:rsidP="00B14CE2">
            <w:pPr>
              <w:spacing w:after="0" w:line="240" w:lineRule="auto"/>
              <w:ind w:firstLine="709"/>
              <w:jc w:val="right"/>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531 479,58</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36446C" w:rsidRPr="005D4364" w:rsidRDefault="00A454C9" w:rsidP="00B14CE2">
            <w:pPr>
              <w:spacing w:after="0" w:line="240" w:lineRule="auto"/>
              <w:jc w:val="right"/>
              <w:rPr>
                <w:rFonts w:ascii="Times New Roman" w:eastAsia="Times New Roman" w:hAnsi="Times New Roman"/>
                <w:b/>
                <w:bCs/>
                <w:sz w:val="20"/>
                <w:szCs w:val="20"/>
                <w:lang w:eastAsia="ru-RU"/>
              </w:rPr>
            </w:pPr>
            <w:r w:rsidRPr="005D4364">
              <w:rPr>
                <w:rFonts w:ascii="Times New Roman" w:eastAsia="Times New Roman" w:hAnsi="Times New Roman"/>
                <w:b/>
                <w:bCs/>
                <w:sz w:val="20"/>
                <w:szCs w:val="20"/>
                <w:lang w:eastAsia="ru-RU"/>
              </w:rPr>
              <w:t>314 445,52</w:t>
            </w:r>
          </w:p>
        </w:tc>
      </w:tr>
    </w:tbl>
    <w:p w:rsidR="00141996" w:rsidRPr="005D4364" w:rsidRDefault="00141996" w:rsidP="00233C38">
      <w:pPr>
        <w:shd w:val="clear" w:color="auto" w:fill="FFFFFF"/>
        <w:spacing w:after="0" w:line="240" w:lineRule="auto"/>
        <w:ind w:right="40" w:firstLine="708"/>
        <w:jc w:val="both"/>
        <w:rPr>
          <w:rFonts w:ascii="Times New Roman" w:hAnsi="Times New Roman"/>
          <w:sz w:val="24"/>
          <w:szCs w:val="24"/>
        </w:rPr>
      </w:pPr>
    </w:p>
    <w:p w:rsidR="00A53A14" w:rsidRPr="005D4364" w:rsidRDefault="00A53A14" w:rsidP="00233C38">
      <w:pPr>
        <w:shd w:val="clear" w:color="auto" w:fill="FFFFFF"/>
        <w:spacing w:after="0" w:line="240" w:lineRule="auto"/>
        <w:ind w:right="40" w:firstLine="708"/>
        <w:jc w:val="both"/>
        <w:rPr>
          <w:rFonts w:ascii="Times New Roman" w:hAnsi="Times New Roman"/>
          <w:sz w:val="24"/>
          <w:szCs w:val="24"/>
        </w:rPr>
      </w:pPr>
      <w:r w:rsidRPr="005D4364">
        <w:rPr>
          <w:rFonts w:ascii="Times New Roman" w:hAnsi="Times New Roman"/>
          <w:sz w:val="24"/>
          <w:szCs w:val="24"/>
        </w:rPr>
        <w:t>Как видно из данных, приведенных в таблице, кредиторская задолженность</w:t>
      </w:r>
      <w:r w:rsidR="005C195E" w:rsidRPr="005D4364">
        <w:rPr>
          <w:rFonts w:ascii="Times New Roman" w:hAnsi="Times New Roman"/>
          <w:sz w:val="24"/>
          <w:szCs w:val="24"/>
        </w:rPr>
        <w:t xml:space="preserve"> в 2023</w:t>
      </w:r>
      <w:r w:rsidR="005130B4" w:rsidRPr="005D4364">
        <w:rPr>
          <w:rFonts w:ascii="Times New Roman" w:hAnsi="Times New Roman"/>
          <w:sz w:val="24"/>
          <w:szCs w:val="24"/>
        </w:rPr>
        <w:t xml:space="preserve"> году</w:t>
      </w:r>
      <w:r w:rsidRPr="005D4364">
        <w:rPr>
          <w:rFonts w:ascii="Times New Roman" w:hAnsi="Times New Roman"/>
          <w:sz w:val="24"/>
          <w:szCs w:val="24"/>
        </w:rPr>
        <w:t xml:space="preserve"> </w:t>
      </w:r>
      <w:r w:rsidR="005130B4" w:rsidRPr="005D4364">
        <w:rPr>
          <w:rFonts w:ascii="Times New Roman" w:hAnsi="Times New Roman"/>
          <w:sz w:val="24"/>
          <w:szCs w:val="24"/>
        </w:rPr>
        <w:t xml:space="preserve">значительно </w:t>
      </w:r>
      <w:r w:rsidR="008A0924" w:rsidRPr="005D4364">
        <w:rPr>
          <w:rFonts w:ascii="Times New Roman" w:hAnsi="Times New Roman"/>
          <w:sz w:val="24"/>
          <w:szCs w:val="24"/>
        </w:rPr>
        <w:t>увели</w:t>
      </w:r>
      <w:r w:rsidR="005C195E" w:rsidRPr="005D4364">
        <w:rPr>
          <w:rFonts w:ascii="Times New Roman" w:hAnsi="Times New Roman"/>
          <w:sz w:val="24"/>
          <w:szCs w:val="24"/>
        </w:rPr>
        <w:t>чилась и составила на 01.01.2024</w:t>
      </w:r>
      <w:r w:rsidR="005130B4" w:rsidRPr="005D4364">
        <w:rPr>
          <w:rFonts w:ascii="Times New Roman" w:hAnsi="Times New Roman"/>
          <w:sz w:val="24"/>
          <w:szCs w:val="24"/>
        </w:rPr>
        <w:t xml:space="preserve"> года </w:t>
      </w:r>
      <w:r w:rsidR="00E1396A" w:rsidRPr="005D4364">
        <w:rPr>
          <w:rFonts w:ascii="Times New Roman" w:hAnsi="Times New Roman"/>
          <w:sz w:val="24"/>
          <w:szCs w:val="24"/>
        </w:rPr>
        <w:t>531 479,58</w:t>
      </w:r>
      <w:r w:rsidR="00BC31BF" w:rsidRPr="005D4364">
        <w:rPr>
          <w:rFonts w:ascii="Times New Roman" w:hAnsi="Times New Roman"/>
          <w:sz w:val="24"/>
          <w:szCs w:val="24"/>
        </w:rPr>
        <w:t xml:space="preserve"> рублей, в том числе:</w:t>
      </w:r>
    </w:p>
    <w:p w:rsidR="00BC31BF" w:rsidRPr="005D4364" w:rsidRDefault="00BC31BF" w:rsidP="00DB2BC4">
      <w:pPr>
        <w:shd w:val="clear" w:color="auto" w:fill="FFFFFF"/>
        <w:spacing w:after="0" w:line="240" w:lineRule="auto"/>
        <w:ind w:right="40" w:firstLine="709"/>
        <w:jc w:val="both"/>
        <w:rPr>
          <w:rFonts w:ascii="Times New Roman" w:hAnsi="Times New Roman"/>
          <w:sz w:val="24"/>
          <w:szCs w:val="24"/>
        </w:rPr>
      </w:pPr>
      <w:r w:rsidRPr="005D4364">
        <w:rPr>
          <w:rFonts w:ascii="Times New Roman" w:hAnsi="Times New Roman"/>
          <w:sz w:val="24"/>
          <w:szCs w:val="24"/>
        </w:rPr>
        <w:t xml:space="preserve">- </w:t>
      </w:r>
      <w:r w:rsidR="0015056B" w:rsidRPr="005D4364">
        <w:rPr>
          <w:rFonts w:ascii="Times New Roman" w:hAnsi="Times New Roman"/>
          <w:sz w:val="24"/>
          <w:szCs w:val="24"/>
        </w:rPr>
        <w:t>9 577,97</w:t>
      </w:r>
      <w:r w:rsidR="00DB2BC4" w:rsidRPr="005D4364">
        <w:rPr>
          <w:rFonts w:ascii="Times New Roman" w:hAnsi="Times New Roman"/>
          <w:sz w:val="24"/>
          <w:szCs w:val="24"/>
        </w:rPr>
        <w:t xml:space="preserve"> </w:t>
      </w:r>
      <w:r w:rsidRPr="005D4364">
        <w:rPr>
          <w:rFonts w:ascii="Times New Roman" w:hAnsi="Times New Roman"/>
          <w:sz w:val="24"/>
          <w:szCs w:val="24"/>
        </w:rPr>
        <w:t>рублей задолженность перед ПАО «Ростелеком» за услуги связи и интернет;</w:t>
      </w:r>
    </w:p>
    <w:p w:rsidR="00BC31BF" w:rsidRPr="005D4364" w:rsidRDefault="00DB2BC4" w:rsidP="00DB2BC4">
      <w:pPr>
        <w:shd w:val="clear" w:color="auto" w:fill="FFFFFF"/>
        <w:spacing w:after="0" w:line="240" w:lineRule="auto"/>
        <w:ind w:right="40" w:firstLine="709"/>
        <w:jc w:val="both"/>
        <w:rPr>
          <w:rFonts w:ascii="Times New Roman" w:hAnsi="Times New Roman"/>
          <w:sz w:val="24"/>
          <w:szCs w:val="24"/>
        </w:rPr>
      </w:pPr>
      <w:r w:rsidRPr="005D4364">
        <w:rPr>
          <w:rFonts w:ascii="Times New Roman" w:hAnsi="Times New Roman"/>
          <w:sz w:val="24"/>
          <w:szCs w:val="24"/>
        </w:rPr>
        <w:t xml:space="preserve">- </w:t>
      </w:r>
      <w:r w:rsidR="00924E92" w:rsidRPr="005D4364">
        <w:rPr>
          <w:rFonts w:ascii="Times New Roman" w:hAnsi="Times New Roman"/>
          <w:sz w:val="24"/>
          <w:szCs w:val="24"/>
        </w:rPr>
        <w:t>17 131,31</w:t>
      </w:r>
      <w:r w:rsidRPr="005D4364">
        <w:rPr>
          <w:rFonts w:ascii="Times New Roman" w:hAnsi="Times New Roman"/>
          <w:sz w:val="24"/>
          <w:szCs w:val="24"/>
        </w:rPr>
        <w:t xml:space="preserve"> </w:t>
      </w:r>
      <w:r w:rsidR="00BC31BF" w:rsidRPr="005D4364">
        <w:rPr>
          <w:rFonts w:ascii="Times New Roman" w:hAnsi="Times New Roman"/>
          <w:sz w:val="24"/>
          <w:szCs w:val="24"/>
        </w:rPr>
        <w:t xml:space="preserve"> рублей  задолженность  перед </w:t>
      </w:r>
      <w:r w:rsidR="00924E92" w:rsidRPr="005D4364">
        <w:rPr>
          <w:rFonts w:ascii="Times New Roman" w:hAnsi="Times New Roman"/>
          <w:sz w:val="24"/>
          <w:szCs w:val="24"/>
        </w:rPr>
        <w:t>ПАО «Якутскэнерго»</w:t>
      </w:r>
      <w:r w:rsidR="00BC31BF" w:rsidRPr="005D4364">
        <w:rPr>
          <w:rFonts w:ascii="Times New Roman" w:hAnsi="Times New Roman"/>
          <w:sz w:val="24"/>
          <w:szCs w:val="24"/>
        </w:rPr>
        <w:t xml:space="preserve">» за </w:t>
      </w:r>
      <w:r w:rsidR="00924E92" w:rsidRPr="005D4364">
        <w:rPr>
          <w:rFonts w:ascii="Times New Roman" w:hAnsi="Times New Roman"/>
          <w:sz w:val="24"/>
          <w:szCs w:val="24"/>
        </w:rPr>
        <w:t>энергоснабжение;</w:t>
      </w:r>
    </w:p>
    <w:p w:rsidR="00DB2BC4" w:rsidRPr="005D4364" w:rsidRDefault="00BC31BF" w:rsidP="00DB2BC4">
      <w:pPr>
        <w:shd w:val="clear" w:color="auto" w:fill="FFFFFF"/>
        <w:spacing w:after="0" w:line="240" w:lineRule="auto"/>
        <w:ind w:right="40" w:firstLine="709"/>
        <w:jc w:val="both"/>
        <w:rPr>
          <w:rFonts w:ascii="Times New Roman" w:hAnsi="Times New Roman"/>
          <w:sz w:val="24"/>
          <w:szCs w:val="24"/>
        </w:rPr>
      </w:pPr>
      <w:r w:rsidRPr="005D4364">
        <w:rPr>
          <w:rFonts w:ascii="Times New Roman" w:hAnsi="Times New Roman"/>
          <w:sz w:val="24"/>
          <w:szCs w:val="24"/>
        </w:rPr>
        <w:t xml:space="preserve">- </w:t>
      </w:r>
      <w:r w:rsidR="00BC5E08" w:rsidRPr="005D4364">
        <w:rPr>
          <w:rFonts w:ascii="Times New Roman" w:hAnsi="Times New Roman"/>
          <w:sz w:val="24"/>
          <w:szCs w:val="24"/>
        </w:rPr>
        <w:t>19 012,04</w:t>
      </w:r>
      <w:r w:rsidRPr="005D4364">
        <w:rPr>
          <w:rFonts w:ascii="Times New Roman" w:hAnsi="Times New Roman"/>
          <w:sz w:val="24"/>
          <w:szCs w:val="24"/>
        </w:rPr>
        <w:t xml:space="preserve"> рублей задолженность перед </w:t>
      </w:r>
      <w:r w:rsidR="00DB2BC4" w:rsidRPr="005D4364">
        <w:rPr>
          <w:rFonts w:ascii="Times New Roman" w:hAnsi="Times New Roman"/>
          <w:sz w:val="24"/>
          <w:szCs w:val="24"/>
        </w:rPr>
        <w:t>ООО «</w:t>
      </w:r>
      <w:proofErr w:type="spellStart"/>
      <w:r w:rsidR="000D5D51" w:rsidRPr="005D4364">
        <w:rPr>
          <w:rFonts w:ascii="Times New Roman" w:hAnsi="Times New Roman"/>
          <w:sz w:val="24"/>
          <w:szCs w:val="24"/>
        </w:rPr>
        <w:t>Сахаресурс</w:t>
      </w:r>
      <w:proofErr w:type="spellEnd"/>
      <w:r w:rsidR="00DB2BC4" w:rsidRPr="005D4364">
        <w:rPr>
          <w:rFonts w:ascii="Times New Roman" w:hAnsi="Times New Roman"/>
          <w:sz w:val="24"/>
          <w:szCs w:val="24"/>
        </w:rPr>
        <w:t xml:space="preserve">» за </w:t>
      </w:r>
      <w:r w:rsidR="000D5D51" w:rsidRPr="005D4364">
        <w:rPr>
          <w:rFonts w:ascii="Times New Roman" w:hAnsi="Times New Roman"/>
          <w:sz w:val="24"/>
          <w:szCs w:val="24"/>
        </w:rPr>
        <w:t>работы и услуги по содержанию имущества;</w:t>
      </w:r>
    </w:p>
    <w:p w:rsidR="00750BE1" w:rsidRPr="005D4364" w:rsidRDefault="00DB2BC4" w:rsidP="00DB2BC4">
      <w:pPr>
        <w:tabs>
          <w:tab w:val="left" w:pos="0"/>
        </w:tabs>
        <w:spacing w:after="0"/>
        <w:ind w:firstLine="709"/>
        <w:jc w:val="both"/>
        <w:rPr>
          <w:rFonts w:ascii="Times New Roman" w:hAnsi="Times New Roman"/>
          <w:sz w:val="24"/>
          <w:szCs w:val="24"/>
        </w:rPr>
      </w:pPr>
      <w:r w:rsidRPr="005D4364">
        <w:rPr>
          <w:rFonts w:ascii="Times New Roman" w:hAnsi="Times New Roman"/>
          <w:sz w:val="24"/>
          <w:szCs w:val="24"/>
        </w:rPr>
        <w:t xml:space="preserve">- </w:t>
      </w:r>
      <w:r w:rsidR="000D5D51" w:rsidRPr="005D4364">
        <w:rPr>
          <w:rFonts w:ascii="Times New Roman" w:hAnsi="Times New Roman"/>
          <w:sz w:val="24"/>
          <w:szCs w:val="24"/>
        </w:rPr>
        <w:t>484 018,09</w:t>
      </w:r>
      <w:r w:rsidRPr="005D4364">
        <w:rPr>
          <w:rFonts w:ascii="Times New Roman" w:hAnsi="Times New Roman"/>
          <w:sz w:val="24"/>
          <w:szCs w:val="24"/>
        </w:rPr>
        <w:t xml:space="preserve"> рублей задолженность </w:t>
      </w:r>
      <w:r w:rsidR="00750BE1" w:rsidRPr="005D4364">
        <w:rPr>
          <w:rFonts w:ascii="Times New Roman" w:hAnsi="Times New Roman"/>
          <w:sz w:val="24"/>
          <w:szCs w:val="24"/>
        </w:rPr>
        <w:t>по прочим платежам в бюджет;</w:t>
      </w:r>
    </w:p>
    <w:p w:rsidR="00DB2BC4" w:rsidRPr="005D4364" w:rsidRDefault="00750BE1" w:rsidP="00DB2BC4">
      <w:pPr>
        <w:tabs>
          <w:tab w:val="left" w:pos="0"/>
        </w:tabs>
        <w:spacing w:after="0"/>
        <w:ind w:firstLine="709"/>
        <w:jc w:val="both"/>
        <w:rPr>
          <w:rFonts w:ascii="Times New Roman" w:hAnsi="Times New Roman"/>
          <w:sz w:val="24"/>
          <w:szCs w:val="24"/>
        </w:rPr>
      </w:pPr>
      <w:r w:rsidRPr="005D4364">
        <w:rPr>
          <w:rFonts w:ascii="Times New Roman" w:hAnsi="Times New Roman"/>
          <w:sz w:val="24"/>
          <w:szCs w:val="24"/>
        </w:rPr>
        <w:t>- 1 740,17 рублей – задолженность по единому налоговому платежу.</w:t>
      </w:r>
      <w:r w:rsidR="00DB2BC4" w:rsidRPr="005D4364">
        <w:rPr>
          <w:rFonts w:ascii="Times New Roman" w:hAnsi="Times New Roman"/>
          <w:sz w:val="24"/>
          <w:szCs w:val="24"/>
        </w:rPr>
        <w:t xml:space="preserve"> </w:t>
      </w:r>
    </w:p>
    <w:p w:rsidR="00233C38" w:rsidRPr="005D4364" w:rsidRDefault="00233C38" w:rsidP="00DB2BC4">
      <w:pPr>
        <w:shd w:val="clear" w:color="auto" w:fill="FFFFFF"/>
        <w:spacing w:after="0" w:line="240" w:lineRule="auto"/>
        <w:ind w:right="40" w:firstLine="709"/>
        <w:jc w:val="both"/>
        <w:rPr>
          <w:rFonts w:ascii="Times New Roman" w:hAnsi="Times New Roman"/>
          <w:sz w:val="24"/>
          <w:szCs w:val="24"/>
        </w:rPr>
      </w:pPr>
      <w:r w:rsidRPr="005D4364">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6308D5" w:rsidRPr="005D4364" w:rsidRDefault="008834CF" w:rsidP="009F51A2">
      <w:pPr>
        <w:shd w:val="clear" w:color="auto" w:fill="FFFFFF"/>
        <w:spacing w:after="0" w:line="240" w:lineRule="auto"/>
        <w:ind w:right="40" w:firstLine="709"/>
        <w:jc w:val="both"/>
        <w:rPr>
          <w:rFonts w:ascii="Times New Roman" w:hAnsi="Times New Roman"/>
          <w:sz w:val="24"/>
          <w:szCs w:val="24"/>
        </w:rPr>
      </w:pPr>
      <w:r w:rsidRPr="005D4364">
        <w:rPr>
          <w:rFonts w:ascii="Times New Roman" w:hAnsi="Times New Roman"/>
          <w:sz w:val="24"/>
          <w:szCs w:val="24"/>
        </w:rPr>
        <w:t xml:space="preserve">Кредиторская задолженность по счету 1.303.05 «Расчеты по прочим платежам в бюджет» в сумме 484 018,09 рублей </w:t>
      </w:r>
      <w:r w:rsidR="000E63BF" w:rsidRPr="005D4364">
        <w:rPr>
          <w:rFonts w:ascii="Times New Roman" w:hAnsi="Times New Roman"/>
          <w:sz w:val="24"/>
          <w:szCs w:val="24"/>
        </w:rPr>
        <w:t xml:space="preserve">не отражена в Справке ф.0503125, что привело к недопустимому отклонению в контрольных соотношениях между Сведениями ф.0503169 и Справкой </w:t>
      </w:r>
      <w:r w:rsidR="000E63BF" w:rsidRPr="005D4364">
        <w:rPr>
          <w:rFonts w:ascii="Times New Roman" w:hAnsi="Times New Roman"/>
          <w:b/>
          <w:sz w:val="24"/>
          <w:szCs w:val="24"/>
          <w:u w:val="single"/>
        </w:rPr>
        <w:t>ф.0503125</w:t>
      </w:r>
      <w:r w:rsidR="000E63BF" w:rsidRPr="005D4364">
        <w:rPr>
          <w:rFonts w:ascii="Times New Roman" w:hAnsi="Times New Roman"/>
          <w:sz w:val="24"/>
          <w:szCs w:val="24"/>
        </w:rPr>
        <w:t xml:space="preserve">. </w:t>
      </w:r>
    </w:p>
    <w:p w:rsidR="009F51A2" w:rsidRPr="005D4364" w:rsidRDefault="009F51A2" w:rsidP="009F51A2">
      <w:pPr>
        <w:shd w:val="clear" w:color="auto" w:fill="FFFFFF"/>
        <w:spacing w:after="0" w:line="240" w:lineRule="auto"/>
        <w:ind w:right="40" w:firstLine="709"/>
        <w:jc w:val="both"/>
        <w:rPr>
          <w:rFonts w:ascii="Times New Roman" w:hAnsi="Times New Roman"/>
          <w:sz w:val="24"/>
          <w:szCs w:val="24"/>
        </w:rPr>
      </w:pPr>
    </w:p>
    <w:p w:rsidR="009F51A2" w:rsidRPr="005D4364" w:rsidRDefault="009F51A2" w:rsidP="009F51A2">
      <w:pPr>
        <w:shd w:val="clear" w:color="auto" w:fill="FFFFFF"/>
        <w:spacing w:after="0" w:line="240" w:lineRule="auto"/>
        <w:ind w:right="40" w:firstLine="709"/>
        <w:jc w:val="both"/>
        <w:rPr>
          <w:rFonts w:ascii="Times New Roman" w:hAnsi="Times New Roman"/>
          <w:sz w:val="24"/>
          <w:szCs w:val="24"/>
        </w:rPr>
      </w:pPr>
    </w:p>
    <w:p w:rsidR="009F51A2" w:rsidRPr="005D4364" w:rsidRDefault="009F51A2" w:rsidP="009F51A2">
      <w:pPr>
        <w:shd w:val="clear" w:color="auto" w:fill="FFFFFF"/>
        <w:spacing w:after="0" w:line="240" w:lineRule="auto"/>
        <w:ind w:right="40" w:firstLine="709"/>
        <w:jc w:val="both"/>
        <w:rPr>
          <w:rFonts w:ascii="Times New Roman" w:hAnsi="Times New Roman"/>
          <w:sz w:val="24"/>
          <w:szCs w:val="24"/>
        </w:rPr>
      </w:pPr>
    </w:p>
    <w:p w:rsidR="005130B4" w:rsidRPr="005D4364" w:rsidRDefault="005130B4" w:rsidP="00446A78">
      <w:pPr>
        <w:shd w:val="clear" w:color="auto" w:fill="FFFFFF"/>
        <w:spacing w:after="0" w:line="240" w:lineRule="auto"/>
        <w:ind w:right="40"/>
        <w:jc w:val="both"/>
        <w:rPr>
          <w:rFonts w:ascii="Times New Roman" w:hAnsi="Times New Roman"/>
          <w:sz w:val="24"/>
          <w:szCs w:val="24"/>
        </w:rPr>
      </w:pPr>
    </w:p>
    <w:p w:rsidR="00A53A14" w:rsidRPr="005D436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highlight w:val="cyan"/>
        </w:rPr>
      </w:pPr>
      <w:r w:rsidRPr="005D4364">
        <w:rPr>
          <w:rFonts w:ascii="Times New Roman" w:hAnsi="Times New Roman"/>
          <w:b/>
          <w:sz w:val="24"/>
          <w:szCs w:val="24"/>
        </w:rPr>
        <w:lastRenderedPageBreak/>
        <w:t>Сведения о финансовых вложениях получателя бюджетных средств, администратора источников финансирования дефицита бюджета (</w:t>
      </w:r>
      <w:hyperlink r:id="rId34" w:anchor="/document/12181732/entry/503171" w:history="1">
        <w:r w:rsidRPr="005D4364">
          <w:rPr>
            <w:rFonts w:ascii="Times New Roman" w:hAnsi="Times New Roman"/>
            <w:b/>
            <w:sz w:val="24"/>
            <w:szCs w:val="24"/>
            <w:u w:val="single"/>
          </w:rPr>
          <w:t>ф. 0503171</w:t>
        </w:r>
      </w:hyperlink>
      <w:r w:rsidRPr="005D4364">
        <w:rPr>
          <w:rFonts w:ascii="Times New Roman" w:hAnsi="Times New Roman"/>
          <w:b/>
          <w:sz w:val="24"/>
          <w:szCs w:val="24"/>
        </w:rPr>
        <w:t xml:space="preserve">) </w:t>
      </w:r>
      <w:r w:rsidRPr="005D4364">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A53A14" w:rsidRPr="005D436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5D4364">
        <w:rPr>
          <w:rFonts w:ascii="Times New Roman" w:eastAsiaTheme="minorHAnsi" w:hAnsi="Times New Roman"/>
          <w:sz w:val="24"/>
          <w:szCs w:val="24"/>
        </w:rPr>
        <w:t>Показатели, отраженные в Сведениях (</w:t>
      </w:r>
      <w:hyperlink r:id="rId35" w:anchor="/document/12181732/entry/503168" w:history="1">
        <w:r w:rsidRPr="005D4364">
          <w:rPr>
            <w:rFonts w:ascii="Times New Roman" w:eastAsiaTheme="minorHAnsi" w:hAnsi="Times New Roman"/>
            <w:sz w:val="24"/>
            <w:szCs w:val="24"/>
          </w:rPr>
          <w:t>ф.0503171)</w:t>
        </w:r>
      </w:hyperlink>
      <w:r w:rsidR="00FF7F10" w:rsidRPr="005D4364">
        <w:rPr>
          <w:rFonts w:ascii="Times New Roman" w:eastAsiaTheme="minorHAnsi" w:hAnsi="Times New Roman"/>
          <w:sz w:val="24"/>
          <w:szCs w:val="24"/>
        </w:rPr>
        <w:t>,</w:t>
      </w:r>
      <w:r w:rsidR="00DB2BC4" w:rsidRPr="005D4364">
        <w:rPr>
          <w:rFonts w:ascii="Times New Roman" w:eastAsiaTheme="minorHAnsi" w:hAnsi="Times New Roman"/>
          <w:sz w:val="24"/>
          <w:szCs w:val="24"/>
        </w:rPr>
        <w:t xml:space="preserve"> </w:t>
      </w:r>
      <w:r w:rsidRPr="005D4364">
        <w:rPr>
          <w:rFonts w:ascii="Times New Roman" w:eastAsiaTheme="minorHAnsi" w:hAnsi="Times New Roman"/>
          <w:sz w:val="24"/>
          <w:szCs w:val="24"/>
        </w:rPr>
        <w:t>подтверждены соответствующими регистрами бюджетного учета.</w:t>
      </w:r>
    </w:p>
    <w:p w:rsidR="00EC5B2A" w:rsidRPr="005D4364" w:rsidRDefault="00EC5B2A"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b/>
          <w:sz w:val="24"/>
          <w:szCs w:val="24"/>
        </w:rPr>
      </w:pPr>
    </w:p>
    <w:p w:rsidR="00EC5B2A" w:rsidRPr="005D4364" w:rsidRDefault="00EC5B2A" w:rsidP="00EC5B2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D4364">
        <w:rPr>
          <w:rFonts w:ascii="Times New Roman" w:eastAsiaTheme="minorHAnsi" w:hAnsi="Times New Roman"/>
          <w:b/>
          <w:sz w:val="24"/>
          <w:szCs w:val="24"/>
        </w:rPr>
        <w:t xml:space="preserve">Сведения о государственном (муниципальном) долге, предоставленных бюджетных кредитах </w:t>
      </w:r>
      <w:r w:rsidRPr="005D4364">
        <w:rPr>
          <w:rFonts w:ascii="Times New Roman" w:eastAsiaTheme="minorHAnsi" w:hAnsi="Times New Roman"/>
          <w:b/>
          <w:sz w:val="24"/>
          <w:szCs w:val="24"/>
          <w:u w:val="single"/>
        </w:rPr>
        <w:t xml:space="preserve">(ф.0503172) </w:t>
      </w:r>
      <w:r w:rsidRPr="005D4364">
        <w:rPr>
          <w:rFonts w:ascii="Times New Roman" w:eastAsia="Times New Roman" w:hAnsi="Times New Roman"/>
          <w:sz w:val="24"/>
          <w:szCs w:val="24"/>
          <w:lang w:eastAsia="ru-RU"/>
        </w:rPr>
        <w:t xml:space="preserve">соответствует порядку заполнения п. 169 Инструкции 191н. Контрольные соотношения соблюдены: Остаток по счету 0 301 11 000 на начало и конец отчетного периода в ф. 0503172 </w:t>
      </w:r>
      <w:r w:rsidRPr="005D4364">
        <w:rPr>
          <w:rFonts w:ascii="Times New Roman" w:eastAsia="Times New Roman" w:hAnsi="Times New Roman"/>
          <w:b/>
          <w:sz w:val="24"/>
          <w:szCs w:val="24"/>
          <w:lang w:eastAsia="ru-RU"/>
        </w:rPr>
        <w:t>соответствует</w:t>
      </w:r>
      <w:r w:rsidR="00C67D75" w:rsidRPr="005D4364">
        <w:rPr>
          <w:rFonts w:ascii="Times New Roman" w:eastAsia="Times New Roman" w:hAnsi="Times New Roman"/>
          <w:sz w:val="24"/>
          <w:szCs w:val="24"/>
          <w:lang w:eastAsia="ru-RU"/>
        </w:rPr>
        <w:t xml:space="preserve"> идентичному показателю в Б</w:t>
      </w:r>
      <w:r w:rsidRPr="005D4364">
        <w:rPr>
          <w:rFonts w:ascii="Times New Roman" w:eastAsia="Times New Roman" w:hAnsi="Times New Roman"/>
          <w:sz w:val="24"/>
          <w:szCs w:val="24"/>
          <w:lang w:eastAsia="ru-RU"/>
        </w:rPr>
        <w:t xml:space="preserve">алансе </w:t>
      </w:r>
      <w:r w:rsidR="00C67D75" w:rsidRPr="005D4364">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ф</w:t>
      </w:r>
      <w:r w:rsidR="00C67D75" w:rsidRPr="005D4364">
        <w:rPr>
          <w:rFonts w:ascii="Times New Roman" w:eastAsia="Times New Roman" w:hAnsi="Times New Roman"/>
          <w:sz w:val="24"/>
          <w:szCs w:val="24"/>
          <w:lang w:eastAsia="ru-RU"/>
        </w:rPr>
        <w:t>.</w:t>
      </w:r>
      <w:r w:rsidRPr="005D4364">
        <w:rPr>
          <w:rFonts w:ascii="Times New Roman" w:eastAsia="Times New Roman" w:hAnsi="Times New Roman"/>
          <w:sz w:val="24"/>
          <w:szCs w:val="24"/>
          <w:lang w:eastAsia="ru-RU"/>
        </w:rPr>
        <w:t xml:space="preserve"> 0503130.</w:t>
      </w:r>
    </w:p>
    <w:p w:rsidR="000D400D" w:rsidRPr="005D4364" w:rsidRDefault="00C952B2" w:rsidP="00EC5B2A">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b/>
          <w:sz w:val="24"/>
          <w:szCs w:val="24"/>
        </w:rPr>
      </w:pPr>
      <w:r w:rsidRPr="005D4364">
        <w:rPr>
          <w:rFonts w:ascii="Times New Roman" w:eastAsia="Times New Roman" w:hAnsi="Times New Roman"/>
          <w:sz w:val="24"/>
          <w:szCs w:val="24"/>
          <w:lang w:eastAsia="ru-RU"/>
        </w:rPr>
        <w:t>Долговая книга в муниципальном образовании городское поселение «Поселок Золотинка» Нерюнгринского района ведется, на проверку в Контрольно-счетную палату МО «Нерюнгринский район»  предоставлена.</w:t>
      </w:r>
    </w:p>
    <w:p w:rsidR="000A0E06" w:rsidRPr="005D4364" w:rsidRDefault="000A0E06"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A53A14" w:rsidRPr="005D4364"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5D4364">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36" w:history="1">
        <w:r w:rsidRPr="005D4364">
          <w:rPr>
            <w:rFonts w:ascii="Times New Roman" w:hAnsi="Times New Roman"/>
            <w:b/>
            <w:sz w:val="24"/>
            <w:szCs w:val="24"/>
            <w:u w:val="single"/>
          </w:rPr>
          <w:t>(ф. 0503175)</w:t>
        </w:r>
      </w:hyperlink>
      <w:r w:rsidRPr="005D4364">
        <w:rPr>
          <w:rFonts w:ascii="Times New Roman" w:eastAsia="Times New Roman" w:hAnsi="Times New Roman"/>
          <w:sz w:val="24"/>
          <w:szCs w:val="24"/>
        </w:rPr>
        <w:t xml:space="preserve">.  </w:t>
      </w:r>
    </w:p>
    <w:p w:rsidR="00FF7F10" w:rsidRPr="005D4364" w:rsidRDefault="00A53A14" w:rsidP="00FF7F1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5D4364">
        <w:rPr>
          <w:rFonts w:ascii="Times New Roman" w:eastAsia="Times New Roman" w:hAnsi="Times New Roman"/>
          <w:sz w:val="24"/>
          <w:szCs w:val="24"/>
        </w:rPr>
        <w:t xml:space="preserve">В соответствии с п. 170.2 </w:t>
      </w:r>
      <w:r w:rsidRPr="005D4364">
        <w:rPr>
          <w:rFonts w:ascii="Times New Roman" w:eastAsia="Times New Roman" w:hAnsi="Times New Roman"/>
          <w:sz w:val="24"/>
          <w:szCs w:val="24"/>
          <w:lang w:eastAsia="ru-RU"/>
        </w:rPr>
        <w:t>Инструкции 191н</w:t>
      </w:r>
      <w:r w:rsidRPr="005D4364">
        <w:rPr>
          <w:rFonts w:ascii="Times New Roman" w:eastAsia="Times New Roman" w:hAnsi="Times New Roman"/>
          <w:sz w:val="24"/>
          <w:szCs w:val="24"/>
        </w:rPr>
        <w:t xml:space="preserve"> п</w:t>
      </w:r>
      <w:r w:rsidRPr="005D4364">
        <w:rPr>
          <w:rFonts w:ascii="Times New Roman" w:hAnsi="Times New Roman"/>
          <w:sz w:val="24"/>
          <w:szCs w:val="24"/>
        </w:rPr>
        <w:t>оказатели в графе 2</w:t>
      </w:r>
      <w:r w:rsidRPr="005D4364">
        <w:t xml:space="preserve"> </w:t>
      </w:r>
      <w:r w:rsidRPr="005D4364">
        <w:rPr>
          <w:rFonts w:ascii="Times New Roman" w:hAnsi="Times New Roman"/>
          <w:sz w:val="24"/>
          <w:szCs w:val="24"/>
        </w:rPr>
        <w:t>раздела 1 ф. (0503175) соответствуют отраженным остаткам в графах 11 и 12 Отчета (</w:t>
      </w:r>
      <w:hyperlink r:id="rId37" w:anchor="/document/12181732/entry/503128" w:history="1">
        <w:r w:rsidRPr="005D4364">
          <w:rPr>
            <w:rFonts w:ascii="Times New Roman" w:hAnsi="Times New Roman"/>
            <w:sz w:val="24"/>
            <w:szCs w:val="24"/>
            <w:u w:val="single"/>
          </w:rPr>
          <w:t>ф. 0503128</w:t>
        </w:r>
      </w:hyperlink>
      <w:r w:rsidR="00FF7F10" w:rsidRPr="005D4364">
        <w:rPr>
          <w:rFonts w:ascii="Times New Roman" w:hAnsi="Times New Roman"/>
          <w:sz w:val="24"/>
          <w:szCs w:val="24"/>
        </w:rPr>
        <w:t>) соответственно.</w:t>
      </w:r>
    </w:p>
    <w:p w:rsidR="00A53A14" w:rsidRPr="005D4364" w:rsidRDefault="00A53A14" w:rsidP="00FF7F1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5D4364">
        <w:rPr>
          <w:rFonts w:ascii="Times New Roman" w:hAnsi="Times New Roman"/>
          <w:sz w:val="24"/>
          <w:szCs w:val="24"/>
        </w:rPr>
        <w:t xml:space="preserve">Показатели  по </w:t>
      </w:r>
      <w:hyperlink r:id="rId38" w:anchor="/document/12181732/entry/50317520" w:history="1">
        <w:r w:rsidRPr="005D4364">
          <w:rPr>
            <w:rFonts w:ascii="Times New Roman" w:hAnsi="Times New Roman"/>
            <w:sz w:val="24"/>
            <w:szCs w:val="24"/>
          </w:rPr>
          <w:t>графе 2 раздела 2</w:t>
        </w:r>
      </w:hyperlink>
      <w:r w:rsidRPr="005D4364">
        <w:rPr>
          <w:rFonts w:ascii="Times New Roman" w:hAnsi="Times New Roman"/>
          <w:sz w:val="24"/>
          <w:szCs w:val="24"/>
        </w:rPr>
        <w:t xml:space="preserve"> согласованы с показателями </w:t>
      </w:r>
      <w:hyperlink r:id="rId39" w:anchor="/document/12181732/entry/503128011" w:history="1">
        <w:r w:rsidRPr="005D4364">
          <w:rPr>
            <w:rFonts w:ascii="Times New Roman" w:hAnsi="Times New Roman"/>
            <w:sz w:val="24"/>
            <w:szCs w:val="24"/>
            <w:u w:val="single"/>
          </w:rPr>
          <w:t>графы 12</w:t>
        </w:r>
      </w:hyperlink>
      <w:r w:rsidRPr="005D4364">
        <w:rPr>
          <w:rFonts w:ascii="Times New Roman" w:hAnsi="Times New Roman"/>
          <w:sz w:val="24"/>
          <w:szCs w:val="24"/>
        </w:rPr>
        <w:t xml:space="preserve"> раздела 1, 2 Отчета (ф. 0503128)</w:t>
      </w:r>
      <w:r w:rsidRPr="005D4364">
        <w:rPr>
          <w:rFonts w:ascii="Times New Roman" w:eastAsia="Times New Roman" w:hAnsi="Times New Roman"/>
          <w:sz w:val="24"/>
          <w:szCs w:val="24"/>
        </w:rPr>
        <w:t>.</w:t>
      </w:r>
    </w:p>
    <w:p w:rsidR="00E105ED" w:rsidRPr="005D4364" w:rsidRDefault="00E105ED" w:rsidP="00EC5B2A">
      <w:pPr>
        <w:autoSpaceDE w:val="0"/>
        <w:autoSpaceDN w:val="0"/>
        <w:adjustRightInd w:val="0"/>
        <w:spacing w:after="0" w:line="240" w:lineRule="auto"/>
        <w:jc w:val="both"/>
        <w:rPr>
          <w:rFonts w:ascii="Times New Roman" w:hAnsi="Times New Roman"/>
          <w:sz w:val="24"/>
          <w:szCs w:val="24"/>
        </w:rPr>
      </w:pPr>
    </w:p>
    <w:p w:rsidR="00E2756B" w:rsidRPr="005D4364" w:rsidRDefault="00E2756B" w:rsidP="00E2756B">
      <w:pPr>
        <w:autoSpaceDE w:val="0"/>
        <w:autoSpaceDN w:val="0"/>
        <w:adjustRightInd w:val="0"/>
        <w:spacing w:after="0" w:line="240" w:lineRule="auto"/>
        <w:ind w:firstLine="567"/>
        <w:jc w:val="center"/>
        <w:rPr>
          <w:rFonts w:ascii="Times New Roman" w:hAnsi="Times New Roman"/>
          <w:b/>
          <w:sz w:val="32"/>
          <w:szCs w:val="32"/>
          <w:u w:val="single"/>
          <w:lang w:eastAsia="ru-RU"/>
        </w:rPr>
      </w:pPr>
      <w:r w:rsidRPr="005D4364">
        <w:rPr>
          <w:rFonts w:ascii="Times New Roman" w:hAnsi="Times New Roman"/>
          <w:b/>
          <w:sz w:val="32"/>
          <w:szCs w:val="32"/>
        </w:rPr>
        <w:t>Выводы:</w:t>
      </w:r>
    </w:p>
    <w:p w:rsidR="00E2756B" w:rsidRPr="005D4364" w:rsidRDefault="00E2756B" w:rsidP="00E2756B">
      <w:pPr>
        <w:autoSpaceDE w:val="0"/>
        <w:autoSpaceDN w:val="0"/>
        <w:adjustRightInd w:val="0"/>
        <w:spacing w:after="0" w:line="240" w:lineRule="auto"/>
        <w:ind w:firstLine="567"/>
        <w:jc w:val="both"/>
        <w:rPr>
          <w:rFonts w:ascii="Times New Roman" w:hAnsi="Times New Roman"/>
          <w:sz w:val="28"/>
          <w:szCs w:val="28"/>
          <w:u w:val="single"/>
          <w:lang w:eastAsia="ru-RU"/>
        </w:rPr>
      </w:pPr>
    </w:p>
    <w:p w:rsidR="00423EF1" w:rsidRPr="004E4A23" w:rsidRDefault="00E2756B" w:rsidP="00BC4473">
      <w:pPr>
        <w:autoSpaceDE w:val="0"/>
        <w:autoSpaceDN w:val="0"/>
        <w:adjustRightInd w:val="0"/>
        <w:spacing w:after="0" w:line="240" w:lineRule="auto"/>
        <w:ind w:firstLine="709"/>
        <w:jc w:val="both"/>
        <w:rPr>
          <w:rFonts w:ascii="Times New Roman" w:hAnsi="Times New Roman"/>
          <w:sz w:val="24"/>
          <w:szCs w:val="24"/>
        </w:rPr>
      </w:pPr>
      <w:r w:rsidRPr="005D4364">
        <w:rPr>
          <w:rFonts w:ascii="Times New Roman" w:hAnsi="Times New Roman"/>
          <w:b/>
          <w:sz w:val="24"/>
          <w:szCs w:val="24"/>
        </w:rPr>
        <w:t>1</w:t>
      </w:r>
      <w:r w:rsidRPr="005D4364">
        <w:rPr>
          <w:rFonts w:ascii="Times New Roman" w:hAnsi="Times New Roman"/>
          <w:sz w:val="24"/>
          <w:szCs w:val="24"/>
        </w:rPr>
        <w:t xml:space="preserve">. По результатам проверки годовой отчетности </w:t>
      </w:r>
      <w:r w:rsidR="00611693" w:rsidRPr="005D4364">
        <w:rPr>
          <w:rFonts w:ascii="Times New Roman" w:hAnsi="Times New Roman"/>
          <w:sz w:val="24"/>
          <w:szCs w:val="24"/>
        </w:rPr>
        <w:t xml:space="preserve">Поселковой </w:t>
      </w:r>
      <w:r w:rsidRPr="005D4364">
        <w:rPr>
          <w:rFonts w:ascii="Times New Roman" w:hAnsi="Times New Roman"/>
          <w:sz w:val="24"/>
          <w:szCs w:val="24"/>
        </w:rPr>
        <w:t xml:space="preserve">администрации городского поселения «Поселок </w:t>
      </w:r>
      <w:r w:rsidR="00611693" w:rsidRPr="005D4364">
        <w:rPr>
          <w:rFonts w:ascii="Times New Roman" w:hAnsi="Times New Roman"/>
          <w:sz w:val="24"/>
          <w:szCs w:val="24"/>
        </w:rPr>
        <w:t>Золотинка</w:t>
      </w:r>
      <w:r w:rsidRPr="005D4364">
        <w:rPr>
          <w:rFonts w:ascii="Times New Roman" w:hAnsi="Times New Roman"/>
          <w:sz w:val="24"/>
          <w:szCs w:val="24"/>
        </w:rPr>
        <w:t>»</w:t>
      </w:r>
      <w:r w:rsidR="00611693" w:rsidRPr="005D4364">
        <w:rPr>
          <w:rFonts w:ascii="Times New Roman" w:hAnsi="Times New Roman"/>
          <w:sz w:val="24"/>
          <w:szCs w:val="24"/>
        </w:rPr>
        <w:t xml:space="preserve"> Нерюнгринского района</w:t>
      </w:r>
      <w:r w:rsidRPr="005D4364">
        <w:rPr>
          <w:rFonts w:ascii="Times New Roman" w:hAnsi="Times New Roman"/>
          <w:sz w:val="24"/>
          <w:szCs w:val="24"/>
        </w:rPr>
        <w:t xml:space="preserve"> установлено, что полнота и порядок заполнения части форм бюджетной отчетности </w:t>
      </w:r>
      <w:r w:rsidRPr="004E4A23">
        <w:rPr>
          <w:rFonts w:ascii="Times New Roman" w:hAnsi="Times New Roman"/>
          <w:b/>
          <w:sz w:val="24"/>
          <w:szCs w:val="24"/>
        </w:rPr>
        <w:t>не соответствует</w:t>
      </w:r>
      <w:r w:rsidRPr="004E4A23">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w:t>
      </w:r>
      <w:r w:rsidR="00E33C63" w:rsidRPr="004E4A23">
        <w:rPr>
          <w:rFonts w:ascii="Times New Roman" w:hAnsi="Times New Roman"/>
          <w:sz w:val="24"/>
          <w:szCs w:val="24"/>
        </w:rPr>
        <w:t>и бюджетов бюджетной системы РФ</w:t>
      </w:r>
      <w:r w:rsidRPr="004E4A23">
        <w:rPr>
          <w:rFonts w:ascii="Times New Roman" w:hAnsi="Times New Roman"/>
          <w:sz w:val="24"/>
          <w:szCs w:val="24"/>
        </w:rPr>
        <w:t>, утвержденной Приказом Минфина России от 28.12.2010 № 191н.</w:t>
      </w:r>
    </w:p>
    <w:p w:rsidR="00A60A5F" w:rsidRPr="004E4A23" w:rsidRDefault="009730D5" w:rsidP="00A60A5F">
      <w:pPr>
        <w:autoSpaceDE w:val="0"/>
        <w:autoSpaceDN w:val="0"/>
        <w:adjustRightInd w:val="0"/>
        <w:spacing w:after="0" w:line="240" w:lineRule="auto"/>
        <w:ind w:firstLine="708"/>
        <w:jc w:val="both"/>
        <w:rPr>
          <w:rFonts w:ascii="Times New Roman" w:eastAsiaTheme="minorHAnsi" w:hAnsi="Times New Roman"/>
          <w:sz w:val="24"/>
          <w:szCs w:val="24"/>
        </w:rPr>
      </w:pPr>
      <w:r w:rsidRPr="004E4A23">
        <w:rPr>
          <w:rFonts w:ascii="Times New Roman" w:eastAsiaTheme="minorHAnsi" w:hAnsi="Times New Roman"/>
          <w:b/>
          <w:sz w:val="24"/>
          <w:szCs w:val="24"/>
        </w:rPr>
        <w:t>2.</w:t>
      </w:r>
      <w:r w:rsidRPr="004E4A23">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w:t>
      </w:r>
      <w:r w:rsidRPr="004E4A23">
        <w:rPr>
          <w:rFonts w:ascii="Times New Roman" w:eastAsiaTheme="minorHAnsi" w:hAnsi="Times New Roman"/>
          <w:b/>
          <w:sz w:val="24"/>
          <w:szCs w:val="24"/>
        </w:rPr>
        <w:t>не в полной мере</w:t>
      </w:r>
      <w:r w:rsidRPr="004E4A23">
        <w:rPr>
          <w:rFonts w:ascii="Times New Roman" w:eastAsiaTheme="minorHAnsi" w:hAnsi="Times New Roman"/>
          <w:sz w:val="24"/>
          <w:szCs w:val="24"/>
        </w:rPr>
        <w:t xml:space="preserve">. </w:t>
      </w:r>
    </w:p>
    <w:p w:rsidR="00F72A28" w:rsidRPr="004E4A23" w:rsidRDefault="00FC381C" w:rsidP="00FC381C">
      <w:pPr>
        <w:spacing w:after="0" w:line="240" w:lineRule="auto"/>
        <w:ind w:firstLine="709"/>
        <w:jc w:val="both"/>
        <w:rPr>
          <w:rFonts w:ascii="Times New Roman" w:hAnsi="Times New Roman"/>
          <w:b/>
          <w:sz w:val="24"/>
          <w:szCs w:val="24"/>
        </w:rPr>
      </w:pPr>
      <w:r w:rsidRPr="004E4A23">
        <w:rPr>
          <w:rFonts w:ascii="Times New Roman" w:eastAsiaTheme="minorHAnsi" w:hAnsi="Times New Roman" w:cstheme="minorBidi"/>
          <w:b/>
          <w:sz w:val="24"/>
          <w:szCs w:val="24"/>
        </w:rPr>
        <w:t>3</w:t>
      </w:r>
      <w:r w:rsidRPr="004E4A23">
        <w:rPr>
          <w:rFonts w:ascii="Times New Roman" w:eastAsiaTheme="minorHAnsi" w:hAnsi="Times New Roman" w:cstheme="minorBidi"/>
          <w:sz w:val="24"/>
          <w:szCs w:val="24"/>
        </w:rPr>
        <w:t xml:space="preserve">. </w:t>
      </w:r>
      <w:r w:rsidR="00F72A28" w:rsidRPr="004E4A23">
        <w:rPr>
          <w:rFonts w:ascii="Times New Roman" w:hAnsi="Times New Roman"/>
          <w:sz w:val="24"/>
          <w:szCs w:val="24"/>
        </w:rPr>
        <w:t xml:space="preserve">Проверкой  баланса исполнения бюджета  главного распорядителя, получателя бюджетных средств  </w:t>
      </w:r>
      <w:r w:rsidR="00F72A28" w:rsidRPr="004E4A23">
        <w:rPr>
          <w:rFonts w:ascii="Times New Roman" w:hAnsi="Times New Roman"/>
          <w:b/>
          <w:sz w:val="24"/>
          <w:szCs w:val="24"/>
          <w:u w:val="single"/>
        </w:rPr>
        <w:t>(ф.0503130</w:t>
      </w:r>
      <w:r w:rsidR="003B38CF" w:rsidRPr="004E4A23">
        <w:rPr>
          <w:rFonts w:ascii="Times New Roman" w:hAnsi="Times New Roman"/>
          <w:sz w:val="24"/>
          <w:szCs w:val="24"/>
        </w:rPr>
        <w:t>)</w:t>
      </w:r>
      <w:r w:rsidR="00F72A28" w:rsidRPr="004E4A23">
        <w:rPr>
          <w:rFonts w:ascii="Times New Roman" w:hAnsi="Times New Roman"/>
          <w:sz w:val="24"/>
          <w:szCs w:val="24"/>
        </w:rPr>
        <w:t xml:space="preserve"> установлено:</w:t>
      </w:r>
    </w:p>
    <w:p w:rsidR="00FC381C" w:rsidRPr="004E4A23" w:rsidRDefault="00F72A28" w:rsidP="00D449A4">
      <w:pPr>
        <w:spacing w:after="0" w:line="240" w:lineRule="auto"/>
        <w:jc w:val="both"/>
        <w:rPr>
          <w:rFonts w:ascii="Times New Roman" w:hAnsi="Times New Roman"/>
          <w:sz w:val="24"/>
          <w:szCs w:val="24"/>
          <w:shd w:val="clear" w:color="auto" w:fill="FFFFFF"/>
        </w:rPr>
      </w:pPr>
      <w:r w:rsidRPr="004E4A23">
        <w:rPr>
          <w:rFonts w:ascii="Times New Roman" w:hAnsi="Times New Roman"/>
          <w:sz w:val="24"/>
          <w:szCs w:val="24"/>
        </w:rPr>
        <w:t>3.1.</w:t>
      </w:r>
      <w:r w:rsidR="00FC381C" w:rsidRPr="004E4A23">
        <w:rPr>
          <w:rFonts w:ascii="Times New Roman" w:eastAsiaTheme="minorHAnsi" w:hAnsi="Times New Roman" w:cstheme="minorBidi"/>
          <w:sz w:val="24"/>
          <w:szCs w:val="24"/>
        </w:rPr>
        <w:t xml:space="preserve"> </w:t>
      </w:r>
      <w:r w:rsidR="0081248E" w:rsidRPr="004E4A23">
        <w:rPr>
          <w:rFonts w:ascii="Times New Roman" w:hAnsi="Times New Roman"/>
          <w:sz w:val="24"/>
          <w:szCs w:val="24"/>
          <w:shd w:val="clear" w:color="auto" w:fill="FFFFFF"/>
        </w:rPr>
        <w:t>П</w:t>
      </w:r>
      <w:r w:rsidR="00FC381C" w:rsidRPr="004E4A23">
        <w:rPr>
          <w:rFonts w:ascii="Times New Roman" w:hAnsi="Times New Roman"/>
          <w:sz w:val="24"/>
          <w:szCs w:val="24"/>
          <w:shd w:val="clear" w:color="auto" w:fill="FFFFFF"/>
        </w:rPr>
        <w:t xml:space="preserve">оказатель внеоборотных материальных запасов по строке 081 консолидированного Баланса (ф.0503130) указан </w:t>
      </w:r>
      <w:r w:rsidR="00FC381C" w:rsidRPr="004E4A23">
        <w:rPr>
          <w:rFonts w:ascii="Times New Roman" w:hAnsi="Times New Roman"/>
          <w:b/>
          <w:sz w:val="24"/>
          <w:szCs w:val="24"/>
          <w:shd w:val="clear" w:color="auto" w:fill="FFFFFF"/>
        </w:rPr>
        <w:t>некорректно</w:t>
      </w:r>
      <w:r w:rsidR="00FC381C" w:rsidRPr="004E4A23">
        <w:rPr>
          <w:rFonts w:ascii="Times New Roman" w:hAnsi="Times New Roman"/>
          <w:sz w:val="24"/>
          <w:szCs w:val="24"/>
          <w:shd w:val="clear" w:color="auto" w:fill="FFFFFF"/>
        </w:rPr>
        <w:t xml:space="preserve">. Суммирование одноименных показателей по строке 081 Балансов (ф.0503130), представленных соответственно получателями бюджетных средств (Администрация, МУК ДК «Молодежный»), на начало </w:t>
      </w:r>
      <w:proofErr w:type="gramStart"/>
      <w:r w:rsidR="00FC381C" w:rsidRPr="004E4A23">
        <w:rPr>
          <w:rFonts w:ascii="Times New Roman" w:hAnsi="Times New Roman"/>
          <w:sz w:val="24"/>
          <w:szCs w:val="24"/>
          <w:shd w:val="clear" w:color="auto" w:fill="FFFFFF"/>
        </w:rPr>
        <w:t>года</w:t>
      </w:r>
      <w:proofErr w:type="gramEnd"/>
      <w:r w:rsidR="00FC381C" w:rsidRPr="004E4A23">
        <w:rPr>
          <w:rFonts w:ascii="Times New Roman" w:hAnsi="Times New Roman"/>
          <w:sz w:val="24"/>
          <w:szCs w:val="24"/>
          <w:shd w:val="clear" w:color="auto" w:fill="FFFFFF"/>
        </w:rPr>
        <w:t xml:space="preserve"> и конец отчетного периода имеет отклонение с консолидированным Балансом (ф.0503130)  -  30,00 рублей.</w:t>
      </w:r>
    </w:p>
    <w:p w:rsidR="0081248E" w:rsidRPr="004E4A23" w:rsidRDefault="0081248E" w:rsidP="00D449A4">
      <w:pPr>
        <w:spacing w:after="0" w:line="240" w:lineRule="auto"/>
        <w:jc w:val="both"/>
        <w:rPr>
          <w:rFonts w:ascii="Times New Roman" w:hAnsi="Times New Roman"/>
          <w:sz w:val="24"/>
          <w:szCs w:val="24"/>
          <w:shd w:val="clear" w:color="auto" w:fill="FFFFFF"/>
        </w:rPr>
      </w:pPr>
      <w:r w:rsidRPr="004E4A23">
        <w:rPr>
          <w:rFonts w:ascii="Times New Roman" w:hAnsi="Times New Roman"/>
          <w:sz w:val="24"/>
          <w:szCs w:val="24"/>
          <w:shd w:val="clear" w:color="auto" w:fill="FFFFFF"/>
        </w:rPr>
        <w:t>3.2. Контрольные соотношения между Балансом ф.0503130 и формами годовой бюджетной отчетности не выдержаны с ф.0503110, ф.0503121, ф.0503</w:t>
      </w:r>
      <w:r w:rsidR="00412823" w:rsidRPr="004E4A23">
        <w:rPr>
          <w:rFonts w:ascii="Times New Roman" w:hAnsi="Times New Roman"/>
          <w:sz w:val="24"/>
          <w:szCs w:val="24"/>
          <w:shd w:val="clear" w:color="auto" w:fill="FFFFFF"/>
        </w:rPr>
        <w:t>168</w:t>
      </w:r>
    </w:p>
    <w:p w:rsidR="00A60A5F" w:rsidRPr="004E4A23" w:rsidRDefault="000A68DD" w:rsidP="00A60A5F">
      <w:pPr>
        <w:spacing w:after="0" w:line="240" w:lineRule="auto"/>
        <w:ind w:firstLine="708"/>
        <w:jc w:val="both"/>
        <w:rPr>
          <w:rFonts w:ascii="Times New Roman" w:hAnsi="Times New Roman"/>
          <w:sz w:val="24"/>
          <w:szCs w:val="24"/>
        </w:rPr>
      </w:pPr>
      <w:r w:rsidRPr="004E4A23">
        <w:rPr>
          <w:rFonts w:ascii="Times New Roman" w:eastAsiaTheme="minorHAnsi" w:hAnsi="Times New Roman" w:cstheme="minorBidi"/>
          <w:b/>
          <w:sz w:val="24"/>
          <w:szCs w:val="24"/>
        </w:rPr>
        <w:t>4</w:t>
      </w:r>
      <w:r w:rsidRPr="004E4A23">
        <w:rPr>
          <w:rFonts w:ascii="Times New Roman" w:eastAsiaTheme="minorHAnsi" w:hAnsi="Times New Roman" w:cstheme="minorBidi"/>
          <w:sz w:val="24"/>
          <w:szCs w:val="24"/>
        </w:rPr>
        <w:t xml:space="preserve">. </w:t>
      </w:r>
      <w:r w:rsidRPr="004E4A23">
        <w:rPr>
          <w:rFonts w:ascii="Times New Roman" w:hAnsi="Times New Roman"/>
          <w:sz w:val="24"/>
          <w:szCs w:val="24"/>
        </w:rPr>
        <w:t xml:space="preserve">Проверкой справки по заключению счетов бюджетного учета отчетного финансового года  </w:t>
      </w:r>
      <w:r w:rsidRPr="004E4A23">
        <w:rPr>
          <w:rFonts w:ascii="Times New Roman" w:hAnsi="Times New Roman"/>
          <w:b/>
          <w:sz w:val="24"/>
          <w:szCs w:val="24"/>
        </w:rPr>
        <w:t>(</w:t>
      </w:r>
      <w:r w:rsidRPr="004E4A23">
        <w:rPr>
          <w:rFonts w:ascii="Times New Roman" w:hAnsi="Times New Roman"/>
          <w:b/>
          <w:sz w:val="24"/>
          <w:szCs w:val="24"/>
          <w:u w:val="single"/>
        </w:rPr>
        <w:t>ф. 0503110</w:t>
      </w:r>
      <w:r w:rsidRPr="004E4A23">
        <w:rPr>
          <w:rFonts w:ascii="Times New Roman" w:hAnsi="Times New Roman"/>
          <w:sz w:val="24"/>
          <w:szCs w:val="24"/>
        </w:rPr>
        <w:t>) установлено:</w:t>
      </w:r>
    </w:p>
    <w:p w:rsidR="00ED5975" w:rsidRPr="004E4A23" w:rsidRDefault="000A68DD" w:rsidP="0069121F">
      <w:pPr>
        <w:spacing w:after="0" w:line="240" w:lineRule="auto"/>
        <w:jc w:val="both"/>
        <w:rPr>
          <w:rFonts w:ascii="Times New Roman" w:hAnsi="Times New Roman"/>
          <w:sz w:val="24"/>
          <w:szCs w:val="24"/>
          <w:shd w:val="clear" w:color="auto" w:fill="FFFFFF"/>
        </w:rPr>
      </w:pPr>
      <w:r w:rsidRPr="004E4A23">
        <w:rPr>
          <w:rFonts w:ascii="Times New Roman" w:hAnsi="Times New Roman"/>
          <w:sz w:val="24"/>
          <w:szCs w:val="24"/>
        </w:rPr>
        <w:t xml:space="preserve">4.1. </w:t>
      </w:r>
      <w:proofErr w:type="gramStart"/>
      <w:r w:rsidR="00DD138A">
        <w:rPr>
          <w:rFonts w:ascii="Times New Roman" w:hAnsi="Times New Roman"/>
          <w:sz w:val="24"/>
          <w:szCs w:val="24"/>
          <w:shd w:val="clear" w:color="auto" w:fill="FFFFFF"/>
        </w:rPr>
        <w:t>В соответствии с пунктом 46</w:t>
      </w:r>
      <w:r w:rsidR="00ED5975" w:rsidRPr="004E4A23">
        <w:rPr>
          <w:rFonts w:ascii="Times New Roman" w:hAnsi="Times New Roman"/>
          <w:sz w:val="24"/>
          <w:szCs w:val="24"/>
          <w:shd w:val="clear" w:color="auto" w:fill="FFFFFF"/>
        </w:rPr>
        <w:t xml:space="preserve"> Инструкции 191н от 28.12.2010 г., при суммировании одноименных показателей по строкам и графам Справок (ф.0503110), представленных соответственно получателями бюджетных средств (Администрация, МУК ДК «Молодежный), сумма расходов консолидированной Справки (ф.0503110) имеет отклонение: по подстатье КОСГУ 271 «Расходы на амортизацию основных средств и нематериальных активов» - 499,00 рублей.</w:t>
      </w:r>
      <w:proofErr w:type="gramEnd"/>
    </w:p>
    <w:p w:rsidR="00E54AEB" w:rsidRPr="004E4A23" w:rsidRDefault="00E54AEB" w:rsidP="0069121F">
      <w:pPr>
        <w:spacing w:after="0" w:line="240" w:lineRule="auto"/>
        <w:jc w:val="both"/>
        <w:rPr>
          <w:rFonts w:ascii="Times New Roman" w:hAnsi="Times New Roman"/>
          <w:sz w:val="24"/>
          <w:szCs w:val="24"/>
        </w:rPr>
      </w:pPr>
      <w:r w:rsidRPr="004E4A23">
        <w:rPr>
          <w:rFonts w:ascii="Times New Roman" w:hAnsi="Times New Roman"/>
          <w:sz w:val="24"/>
          <w:szCs w:val="24"/>
          <w:shd w:val="clear" w:color="auto" w:fill="FFFFFF"/>
        </w:rPr>
        <w:lastRenderedPageBreak/>
        <w:t xml:space="preserve">4.2. </w:t>
      </w:r>
      <w:r w:rsidRPr="004E4A23">
        <w:rPr>
          <w:rFonts w:ascii="Times New Roman" w:hAnsi="Times New Roman"/>
          <w:sz w:val="24"/>
          <w:szCs w:val="24"/>
        </w:rPr>
        <w:t>Контрольные соотношения не соблюдены между Справкой ф.0503110 и Отчетом ф.0503121,</w:t>
      </w:r>
      <w:r w:rsidR="007E08A8" w:rsidRPr="004E4A23">
        <w:rPr>
          <w:rFonts w:ascii="Times New Roman" w:hAnsi="Times New Roman"/>
          <w:sz w:val="24"/>
          <w:szCs w:val="24"/>
        </w:rPr>
        <w:t xml:space="preserve"> Балансом ф.0503130.</w:t>
      </w:r>
    </w:p>
    <w:p w:rsidR="007E08A8" w:rsidRPr="004E4A23" w:rsidRDefault="007E08A8" w:rsidP="0069121F">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4E4A23">
        <w:rPr>
          <w:rFonts w:ascii="Times New Roman" w:hAnsi="Times New Roman"/>
          <w:sz w:val="24"/>
          <w:szCs w:val="24"/>
        </w:rPr>
        <w:t xml:space="preserve">4.3. </w:t>
      </w:r>
      <w:r w:rsidRPr="004E4A23">
        <w:rPr>
          <w:rFonts w:ascii="Times New Roman" w:eastAsia="Times New Roman" w:hAnsi="Times New Roman"/>
          <w:sz w:val="24"/>
          <w:szCs w:val="24"/>
          <w:lang w:eastAsia="ru-RU"/>
        </w:rPr>
        <w:t>Встречная проверка выявила наличие оборотов по счетам 1.210.02, 1.304.04 и 1.304.05,  что не нашло своего отражения в Справке (ф. 0503110).</w:t>
      </w:r>
    </w:p>
    <w:p w:rsidR="00E61022" w:rsidRPr="004E4A23" w:rsidRDefault="00E61022" w:rsidP="0003033E">
      <w:pPr>
        <w:spacing w:after="0" w:line="240" w:lineRule="auto"/>
        <w:ind w:firstLine="709"/>
        <w:jc w:val="both"/>
        <w:rPr>
          <w:rFonts w:ascii="Times New Roman" w:eastAsia="Times New Roman" w:hAnsi="Times New Roman"/>
          <w:sz w:val="24"/>
          <w:szCs w:val="24"/>
          <w:lang w:eastAsia="ru-RU"/>
        </w:rPr>
      </w:pPr>
      <w:r w:rsidRPr="004E4A23">
        <w:rPr>
          <w:rFonts w:ascii="Times New Roman" w:eastAsia="Times New Roman" w:hAnsi="Times New Roman"/>
          <w:sz w:val="24"/>
          <w:szCs w:val="24"/>
          <w:lang w:eastAsia="ru-RU"/>
        </w:rPr>
        <w:t xml:space="preserve">5. </w:t>
      </w:r>
      <w:r w:rsidR="0003033E" w:rsidRPr="004E4A23">
        <w:rPr>
          <w:rFonts w:ascii="Times New Roman" w:hAnsi="Times New Roman"/>
          <w:sz w:val="24"/>
          <w:szCs w:val="24"/>
        </w:rPr>
        <w:t>Проверкой отчета о финансовых результатах  (ф. 0503121) установлено, что контрольные  соотношения между отчетом о финансовых результатах  (ф. 0503121) не выдержаны с ф.0503110, ф.0503125,</w:t>
      </w:r>
      <w:r w:rsidR="000370CC" w:rsidRPr="004E4A23">
        <w:rPr>
          <w:rFonts w:ascii="Times New Roman" w:hAnsi="Times New Roman"/>
          <w:sz w:val="24"/>
          <w:szCs w:val="24"/>
        </w:rPr>
        <w:t xml:space="preserve"> Балансом</w:t>
      </w:r>
      <w:r w:rsidR="0003033E" w:rsidRPr="004E4A23">
        <w:rPr>
          <w:rFonts w:ascii="Times New Roman" w:hAnsi="Times New Roman"/>
          <w:sz w:val="24"/>
          <w:szCs w:val="24"/>
        </w:rPr>
        <w:t xml:space="preserve"> ф.</w:t>
      </w:r>
      <w:r w:rsidR="000370CC" w:rsidRPr="004E4A23">
        <w:rPr>
          <w:rFonts w:ascii="Times New Roman" w:hAnsi="Times New Roman"/>
          <w:sz w:val="24"/>
          <w:szCs w:val="24"/>
        </w:rPr>
        <w:t>0503130.</w:t>
      </w:r>
    </w:p>
    <w:p w:rsidR="002F67DB" w:rsidRPr="004E4A23" w:rsidRDefault="00E61022" w:rsidP="002F67DB">
      <w:pPr>
        <w:spacing w:after="0" w:line="240" w:lineRule="auto"/>
        <w:ind w:firstLine="709"/>
        <w:jc w:val="both"/>
        <w:rPr>
          <w:rFonts w:ascii="Times New Roman" w:eastAsia="Times New Roman" w:hAnsi="Times New Roman"/>
          <w:b/>
          <w:sz w:val="24"/>
          <w:szCs w:val="24"/>
          <w:lang w:eastAsia="ru-RU"/>
        </w:rPr>
      </w:pPr>
      <w:r w:rsidRPr="004E4A23">
        <w:rPr>
          <w:rFonts w:ascii="Times New Roman" w:hAnsi="Times New Roman"/>
          <w:b/>
          <w:sz w:val="24"/>
          <w:szCs w:val="24"/>
          <w:shd w:val="clear" w:color="auto" w:fill="FFFFFF"/>
        </w:rPr>
        <w:t>6</w:t>
      </w:r>
      <w:r w:rsidR="002F67DB" w:rsidRPr="004E4A23">
        <w:rPr>
          <w:rFonts w:ascii="Times New Roman" w:hAnsi="Times New Roman"/>
          <w:b/>
          <w:sz w:val="24"/>
          <w:szCs w:val="24"/>
          <w:shd w:val="clear" w:color="auto" w:fill="FFFFFF"/>
        </w:rPr>
        <w:t>.</w:t>
      </w:r>
      <w:r w:rsidR="002F67DB" w:rsidRPr="004E4A23">
        <w:rPr>
          <w:rFonts w:ascii="Times New Roman" w:hAnsi="Times New Roman"/>
          <w:sz w:val="24"/>
          <w:szCs w:val="24"/>
          <w:shd w:val="clear" w:color="auto" w:fill="FFFFFF"/>
        </w:rPr>
        <w:t xml:space="preserve"> Проверкой </w:t>
      </w:r>
      <w:r w:rsidR="002F67DB" w:rsidRPr="004E4A23">
        <w:rPr>
          <w:rFonts w:ascii="Times New Roman" w:eastAsia="Times New Roman" w:hAnsi="Times New Roman"/>
          <w:sz w:val="24"/>
          <w:szCs w:val="24"/>
          <w:lang w:eastAsia="ru-RU"/>
        </w:rPr>
        <w:t xml:space="preserve">Отчета о движении денежных средств </w:t>
      </w:r>
      <w:r w:rsidR="002F67DB" w:rsidRPr="004E4A23">
        <w:rPr>
          <w:rFonts w:ascii="Times New Roman" w:eastAsia="Times New Roman" w:hAnsi="Times New Roman"/>
          <w:b/>
          <w:sz w:val="24"/>
          <w:szCs w:val="24"/>
          <w:lang w:eastAsia="ru-RU"/>
        </w:rPr>
        <w:t>(</w:t>
      </w:r>
      <w:hyperlink r:id="rId40" w:anchor="/document/12181732/entry/503140" w:history="1">
        <w:r w:rsidR="002F67DB" w:rsidRPr="004E4A23">
          <w:rPr>
            <w:rFonts w:ascii="Times New Roman" w:eastAsia="Times New Roman" w:hAnsi="Times New Roman"/>
            <w:b/>
            <w:sz w:val="24"/>
            <w:szCs w:val="24"/>
            <w:u w:val="single"/>
            <w:lang w:eastAsia="ru-RU"/>
          </w:rPr>
          <w:t>ф. 0503123</w:t>
        </w:r>
      </w:hyperlink>
      <w:r w:rsidR="002F67DB" w:rsidRPr="004E4A23">
        <w:rPr>
          <w:rFonts w:ascii="Times New Roman" w:eastAsia="Times New Roman" w:hAnsi="Times New Roman"/>
          <w:sz w:val="24"/>
          <w:szCs w:val="24"/>
          <w:lang w:eastAsia="ru-RU"/>
        </w:rPr>
        <w:t>) установлено:</w:t>
      </w:r>
      <w:r w:rsidR="002F67DB" w:rsidRPr="004E4A23">
        <w:rPr>
          <w:rFonts w:ascii="Times New Roman" w:eastAsia="Times New Roman" w:hAnsi="Times New Roman"/>
          <w:b/>
          <w:sz w:val="24"/>
          <w:szCs w:val="24"/>
          <w:lang w:eastAsia="ru-RU"/>
        </w:rPr>
        <w:t xml:space="preserve"> </w:t>
      </w:r>
    </w:p>
    <w:p w:rsidR="002F67DB" w:rsidRPr="004E4A23" w:rsidRDefault="00E61022" w:rsidP="0069121F">
      <w:pPr>
        <w:spacing w:after="0" w:line="240" w:lineRule="auto"/>
        <w:jc w:val="both"/>
        <w:rPr>
          <w:rFonts w:ascii="Times New Roman" w:eastAsia="Times New Roman" w:hAnsi="Times New Roman"/>
          <w:sz w:val="24"/>
          <w:szCs w:val="24"/>
          <w:lang w:eastAsia="ru-RU"/>
        </w:rPr>
      </w:pPr>
      <w:r w:rsidRPr="004E4A23">
        <w:rPr>
          <w:rFonts w:ascii="Times New Roman" w:eastAsia="Times New Roman" w:hAnsi="Times New Roman"/>
          <w:sz w:val="24"/>
          <w:szCs w:val="24"/>
          <w:lang w:eastAsia="ru-RU"/>
        </w:rPr>
        <w:t>6</w:t>
      </w:r>
      <w:r w:rsidR="002F67DB" w:rsidRPr="004E4A23">
        <w:rPr>
          <w:rFonts w:ascii="Times New Roman" w:eastAsia="Times New Roman" w:hAnsi="Times New Roman"/>
          <w:sz w:val="24"/>
          <w:szCs w:val="24"/>
          <w:lang w:eastAsia="ru-RU"/>
        </w:rPr>
        <w:t>.1.</w:t>
      </w:r>
      <w:r w:rsidR="002F67DB" w:rsidRPr="004E4A23">
        <w:rPr>
          <w:rFonts w:ascii="Times New Roman" w:eastAsia="Times New Roman" w:hAnsi="Times New Roman"/>
          <w:b/>
          <w:sz w:val="24"/>
          <w:szCs w:val="24"/>
          <w:lang w:eastAsia="ru-RU"/>
        </w:rPr>
        <w:t xml:space="preserve"> В нарушение</w:t>
      </w:r>
      <w:r w:rsidR="002F67DB" w:rsidRPr="004E4A23">
        <w:rPr>
          <w:rFonts w:ascii="Times New Roman" w:eastAsia="Times New Roman" w:hAnsi="Times New Roman"/>
          <w:sz w:val="24"/>
          <w:szCs w:val="24"/>
          <w:lang w:eastAsia="ru-RU"/>
        </w:rPr>
        <w:t xml:space="preserve"> пункта 150 </w:t>
      </w:r>
      <w:hyperlink r:id="rId41" w:anchor="/document/71821756/entry/1130" w:history="1">
        <w:proofErr w:type="gramStart"/>
        <w:r w:rsidR="002F67DB" w:rsidRPr="004E4A23">
          <w:rPr>
            <w:rFonts w:ascii="Times New Roman" w:hAnsi="Times New Roman"/>
            <w:iCs/>
            <w:sz w:val="24"/>
            <w:szCs w:val="24"/>
          </w:rPr>
          <w:t>Приказ</w:t>
        </w:r>
        <w:proofErr w:type="gramEnd"/>
      </w:hyperlink>
      <w:r w:rsidR="002F67DB" w:rsidRPr="004E4A23">
        <w:rPr>
          <w:rFonts w:ascii="Times New Roman" w:hAnsi="Times New Roman"/>
          <w:iCs/>
          <w:sz w:val="24"/>
          <w:szCs w:val="24"/>
        </w:rPr>
        <w:t>а Минфина России от</w:t>
      </w:r>
      <w:r w:rsidR="002F67DB" w:rsidRPr="004E4A23">
        <w:rPr>
          <w:rFonts w:ascii="Times New Roman" w:hAnsi="Times New Roman"/>
          <w:i/>
          <w:sz w:val="24"/>
          <w:szCs w:val="24"/>
        </w:rPr>
        <w:t xml:space="preserve"> </w:t>
      </w:r>
      <w:r w:rsidR="002F67DB" w:rsidRPr="004E4A23">
        <w:rPr>
          <w:rFonts w:ascii="Times New Roman" w:hAnsi="Times New Roman"/>
          <w:sz w:val="24"/>
          <w:szCs w:val="24"/>
        </w:rPr>
        <w:t>28</w:t>
      </w:r>
      <w:r w:rsidR="002F67DB" w:rsidRPr="004E4A23">
        <w:rPr>
          <w:rFonts w:ascii="Times New Roman" w:hAnsi="Times New Roman"/>
          <w:i/>
          <w:sz w:val="24"/>
          <w:szCs w:val="24"/>
        </w:rPr>
        <w:t xml:space="preserve"> </w:t>
      </w:r>
      <w:r w:rsidR="002F67DB" w:rsidRPr="004E4A23">
        <w:rPr>
          <w:rFonts w:ascii="Times New Roman" w:hAnsi="Times New Roman"/>
          <w:iCs/>
          <w:sz w:val="24"/>
          <w:szCs w:val="24"/>
        </w:rPr>
        <w:t>декабря 2010 г</w:t>
      </w:r>
      <w:r w:rsidR="002F67DB" w:rsidRPr="004E4A23">
        <w:rPr>
          <w:rFonts w:ascii="Times New Roman" w:hAnsi="Times New Roman"/>
          <w:i/>
          <w:sz w:val="24"/>
          <w:szCs w:val="24"/>
        </w:rPr>
        <w:t xml:space="preserve">. </w:t>
      </w:r>
      <w:r w:rsidR="002F67DB" w:rsidRPr="004E4A23">
        <w:rPr>
          <w:rFonts w:ascii="Times New Roman" w:hAnsi="Times New Roman"/>
          <w:iCs/>
          <w:sz w:val="24"/>
          <w:szCs w:val="24"/>
        </w:rPr>
        <w:t xml:space="preserve">№ 191н,     </w:t>
      </w:r>
      <w:r w:rsidR="002F67DB" w:rsidRPr="004E4A23">
        <w:rPr>
          <w:rFonts w:ascii="Times New Roman" w:eastAsia="Times New Roman" w:hAnsi="Times New Roman"/>
          <w:sz w:val="24"/>
          <w:szCs w:val="24"/>
          <w:lang w:eastAsia="ru-RU"/>
        </w:rPr>
        <w:t xml:space="preserve">в разделе 3 «Изменение остатков средств» по строке 4220 графы 4  показатель </w:t>
      </w:r>
      <w:r w:rsidR="002F67DB" w:rsidRPr="004E4A23">
        <w:rPr>
          <w:rFonts w:ascii="Times New Roman" w:eastAsia="Times New Roman" w:hAnsi="Times New Roman"/>
          <w:iCs/>
          <w:sz w:val="24"/>
          <w:szCs w:val="24"/>
          <w:lang w:eastAsia="ru-RU"/>
        </w:rPr>
        <w:t>по возврату остатков трансфертов прошлых лет</w:t>
      </w:r>
      <w:r w:rsidR="002F67DB" w:rsidRPr="004E4A23">
        <w:rPr>
          <w:rFonts w:ascii="Times New Roman" w:eastAsia="Times New Roman" w:hAnsi="Times New Roman"/>
          <w:sz w:val="24"/>
          <w:szCs w:val="24"/>
          <w:lang w:eastAsia="ru-RU"/>
        </w:rPr>
        <w:t xml:space="preserve"> отражен без противоположного знака.</w:t>
      </w:r>
    </w:p>
    <w:p w:rsidR="002F67DB" w:rsidRPr="004E4A23" w:rsidRDefault="00E61022" w:rsidP="0069121F">
      <w:pPr>
        <w:spacing w:after="0" w:line="240" w:lineRule="auto"/>
        <w:jc w:val="both"/>
        <w:rPr>
          <w:rFonts w:ascii="PT Serif" w:hAnsi="PT Serif"/>
          <w:sz w:val="23"/>
          <w:szCs w:val="23"/>
          <w:shd w:val="clear" w:color="auto" w:fill="FFFFFF"/>
        </w:rPr>
      </w:pPr>
      <w:r w:rsidRPr="004E4A23">
        <w:rPr>
          <w:rFonts w:ascii="PT Serif" w:hAnsi="PT Serif"/>
          <w:sz w:val="23"/>
          <w:szCs w:val="23"/>
          <w:shd w:val="clear" w:color="auto" w:fill="FFFFFF"/>
        </w:rPr>
        <w:t>6</w:t>
      </w:r>
      <w:r w:rsidR="00AF2210" w:rsidRPr="004E4A23">
        <w:rPr>
          <w:rFonts w:ascii="PT Serif" w:hAnsi="PT Serif"/>
          <w:sz w:val="23"/>
          <w:szCs w:val="23"/>
          <w:shd w:val="clear" w:color="auto" w:fill="FFFFFF"/>
        </w:rPr>
        <w:t>.2.</w:t>
      </w:r>
      <w:r w:rsidR="00AF2210" w:rsidRPr="004E4A23">
        <w:rPr>
          <w:rFonts w:ascii="PT Serif" w:hAnsi="PT Serif"/>
          <w:b/>
          <w:sz w:val="23"/>
          <w:szCs w:val="23"/>
          <w:shd w:val="clear" w:color="auto" w:fill="FFFFFF"/>
        </w:rPr>
        <w:t xml:space="preserve"> </w:t>
      </w:r>
      <w:r w:rsidR="002F67DB" w:rsidRPr="004E4A23">
        <w:rPr>
          <w:rFonts w:ascii="PT Serif" w:hAnsi="PT Serif"/>
          <w:b/>
          <w:sz w:val="23"/>
          <w:szCs w:val="23"/>
          <w:shd w:val="clear" w:color="auto" w:fill="FFFFFF"/>
        </w:rPr>
        <w:t>В  нарушение</w:t>
      </w:r>
      <w:r w:rsidR="002F67DB" w:rsidRPr="004E4A23">
        <w:rPr>
          <w:rFonts w:ascii="PT Serif" w:hAnsi="PT Serif"/>
          <w:sz w:val="23"/>
          <w:szCs w:val="23"/>
          <w:shd w:val="clear" w:color="auto" w:fill="FFFFFF"/>
        </w:rPr>
        <w:t xml:space="preserve"> пункта 150 Приказа Минфина России от 28 декабря 2010 г. № 191н, показатели в </w:t>
      </w:r>
      <w:hyperlink r:id="rId42" w:anchor="/document/12181732/entry/50012" w:history="1">
        <w:r w:rsidR="002F67DB" w:rsidRPr="004E4A23">
          <w:rPr>
            <w:rFonts w:ascii="PT Serif" w:hAnsi="PT Serif"/>
            <w:sz w:val="23"/>
            <w:szCs w:val="23"/>
            <w:shd w:val="clear" w:color="auto" w:fill="FFFFFF"/>
          </w:rPr>
          <w:t>графе 5 раздела 1</w:t>
        </w:r>
      </w:hyperlink>
      <w:r w:rsidR="002F67DB" w:rsidRPr="004E4A23">
        <w:rPr>
          <w:rFonts w:ascii="PT Serif" w:hAnsi="PT Serif"/>
          <w:sz w:val="23"/>
          <w:szCs w:val="23"/>
          <w:shd w:val="clear" w:color="auto" w:fill="FFFFFF"/>
        </w:rPr>
        <w:t> "Поступления", </w:t>
      </w:r>
      <w:hyperlink r:id="rId43" w:anchor="/document/12181732/entry/5002" w:history="1">
        <w:r w:rsidR="002F67DB" w:rsidRPr="004E4A23">
          <w:rPr>
            <w:rFonts w:ascii="PT Serif" w:hAnsi="PT Serif"/>
            <w:sz w:val="23"/>
            <w:szCs w:val="23"/>
            <w:shd w:val="clear" w:color="auto" w:fill="FFFFFF"/>
          </w:rPr>
          <w:t>раздела 2</w:t>
        </w:r>
      </w:hyperlink>
      <w:r w:rsidR="002F67DB" w:rsidRPr="004E4A23">
        <w:rPr>
          <w:rFonts w:ascii="PT Serif" w:hAnsi="PT Serif"/>
          <w:sz w:val="23"/>
          <w:szCs w:val="23"/>
          <w:shd w:val="clear" w:color="auto" w:fill="FFFFFF"/>
        </w:rPr>
        <w:t> "Выбытия" и </w:t>
      </w:r>
      <w:hyperlink r:id="rId44" w:anchor="/document/12181732/entry/50312331" w:history="1">
        <w:r w:rsidR="002F67DB" w:rsidRPr="004E4A23">
          <w:rPr>
            <w:rFonts w:ascii="PT Serif" w:hAnsi="PT Serif"/>
            <w:sz w:val="23"/>
            <w:szCs w:val="23"/>
            <w:shd w:val="clear" w:color="auto" w:fill="FFFFFF"/>
          </w:rPr>
          <w:t>раздела 3</w:t>
        </w:r>
      </w:hyperlink>
      <w:r w:rsidR="002F67DB" w:rsidRPr="004E4A23">
        <w:rPr>
          <w:rFonts w:ascii="PT Serif" w:hAnsi="PT Serif"/>
          <w:sz w:val="23"/>
          <w:szCs w:val="23"/>
          <w:shd w:val="clear" w:color="auto" w:fill="FFFFFF"/>
        </w:rPr>
        <w:t> "Изменение остатков средств" не соответствуют показателям движения денежных средств за аналогичный период прошлого года (2022г).</w:t>
      </w:r>
    </w:p>
    <w:p w:rsidR="002F67DB" w:rsidRPr="004E4A23" w:rsidRDefault="00E61022" w:rsidP="0069121F">
      <w:pPr>
        <w:spacing w:after="0" w:line="240" w:lineRule="auto"/>
        <w:jc w:val="both"/>
        <w:rPr>
          <w:rFonts w:ascii="Times New Roman" w:eastAsia="Times New Roman" w:hAnsi="Times New Roman"/>
          <w:sz w:val="24"/>
          <w:szCs w:val="24"/>
          <w:lang w:eastAsia="ru-RU"/>
        </w:rPr>
      </w:pPr>
      <w:r w:rsidRPr="004E4A23">
        <w:rPr>
          <w:rFonts w:ascii="PT Serif" w:hAnsi="PT Serif"/>
          <w:sz w:val="23"/>
          <w:szCs w:val="23"/>
          <w:shd w:val="clear" w:color="auto" w:fill="FFFFFF"/>
        </w:rPr>
        <w:t>6</w:t>
      </w:r>
      <w:r w:rsidR="00AF2210" w:rsidRPr="004E4A23">
        <w:rPr>
          <w:rFonts w:ascii="PT Serif" w:hAnsi="PT Serif"/>
          <w:sz w:val="23"/>
          <w:szCs w:val="23"/>
          <w:shd w:val="clear" w:color="auto" w:fill="FFFFFF"/>
        </w:rPr>
        <w:t>.3.</w:t>
      </w:r>
      <w:r w:rsidR="00AF2210" w:rsidRPr="004E4A23">
        <w:rPr>
          <w:rFonts w:ascii="PT Serif" w:hAnsi="PT Serif"/>
          <w:b/>
          <w:sz w:val="23"/>
          <w:szCs w:val="23"/>
          <w:shd w:val="clear" w:color="auto" w:fill="FFFFFF"/>
        </w:rPr>
        <w:t xml:space="preserve"> </w:t>
      </w:r>
      <w:r w:rsidR="002F67DB" w:rsidRPr="004E4A23">
        <w:rPr>
          <w:rFonts w:ascii="PT Serif" w:hAnsi="PT Serif"/>
          <w:b/>
          <w:sz w:val="23"/>
          <w:szCs w:val="23"/>
          <w:shd w:val="clear" w:color="auto" w:fill="FFFFFF"/>
        </w:rPr>
        <w:t>В нарушение</w:t>
      </w:r>
      <w:r w:rsidR="002F67DB" w:rsidRPr="004E4A23">
        <w:rPr>
          <w:rFonts w:ascii="PT Serif" w:hAnsi="PT Serif"/>
          <w:sz w:val="23"/>
          <w:szCs w:val="23"/>
          <w:shd w:val="clear" w:color="auto" w:fill="FFFFFF"/>
        </w:rPr>
        <w:t xml:space="preserve"> пункта 150.3 </w:t>
      </w:r>
      <w:hyperlink r:id="rId45" w:anchor="/document/71821756/entry/1130" w:history="1">
        <w:proofErr w:type="gramStart"/>
        <w:r w:rsidR="002F67DB" w:rsidRPr="004E4A23">
          <w:rPr>
            <w:rFonts w:ascii="Times New Roman" w:hAnsi="Times New Roman"/>
            <w:iCs/>
            <w:sz w:val="24"/>
            <w:szCs w:val="24"/>
          </w:rPr>
          <w:t>Приказ</w:t>
        </w:r>
        <w:proofErr w:type="gramEnd"/>
      </w:hyperlink>
      <w:r w:rsidR="002F67DB" w:rsidRPr="004E4A23">
        <w:rPr>
          <w:rFonts w:ascii="Times New Roman" w:hAnsi="Times New Roman"/>
          <w:iCs/>
          <w:sz w:val="24"/>
          <w:szCs w:val="24"/>
        </w:rPr>
        <w:t>а Минфина России от</w:t>
      </w:r>
      <w:r w:rsidR="002F67DB" w:rsidRPr="004E4A23">
        <w:rPr>
          <w:rFonts w:ascii="Times New Roman" w:hAnsi="Times New Roman"/>
          <w:i/>
          <w:sz w:val="24"/>
          <w:szCs w:val="24"/>
        </w:rPr>
        <w:t xml:space="preserve"> </w:t>
      </w:r>
      <w:r w:rsidR="002F67DB" w:rsidRPr="004E4A23">
        <w:rPr>
          <w:rFonts w:ascii="Times New Roman" w:hAnsi="Times New Roman"/>
          <w:sz w:val="24"/>
          <w:szCs w:val="24"/>
        </w:rPr>
        <w:t>28</w:t>
      </w:r>
      <w:r w:rsidR="002F67DB" w:rsidRPr="004E4A23">
        <w:rPr>
          <w:rFonts w:ascii="Times New Roman" w:hAnsi="Times New Roman"/>
          <w:i/>
          <w:sz w:val="24"/>
          <w:szCs w:val="24"/>
        </w:rPr>
        <w:t xml:space="preserve"> </w:t>
      </w:r>
      <w:r w:rsidR="002F67DB" w:rsidRPr="004E4A23">
        <w:rPr>
          <w:rFonts w:ascii="Times New Roman" w:hAnsi="Times New Roman"/>
          <w:iCs/>
          <w:sz w:val="24"/>
          <w:szCs w:val="24"/>
        </w:rPr>
        <w:t>декабря 2010 г</w:t>
      </w:r>
      <w:r w:rsidR="002F67DB" w:rsidRPr="004E4A23">
        <w:rPr>
          <w:rFonts w:ascii="Times New Roman" w:hAnsi="Times New Roman"/>
          <w:i/>
          <w:sz w:val="24"/>
          <w:szCs w:val="24"/>
        </w:rPr>
        <w:t xml:space="preserve">. </w:t>
      </w:r>
      <w:r w:rsidR="002F67DB" w:rsidRPr="004E4A23">
        <w:rPr>
          <w:rFonts w:ascii="Times New Roman" w:hAnsi="Times New Roman"/>
          <w:iCs/>
          <w:sz w:val="24"/>
          <w:szCs w:val="24"/>
        </w:rPr>
        <w:t xml:space="preserve">№ 191н, при </w:t>
      </w:r>
      <w:r w:rsidR="002F67DB" w:rsidRPr="004E4A23">
        <w:rPr>
          <w:rFonts w:ascii="PT Serif" w:hAnsi="PT Serif"/>
          <w:sz w:val="23"/>
          <w:szCs w:val="23"/>
          <w:shd w:val="clear" w:color="auto" w:fill="FFFFFF"/>
        </w:rPr>
        <w:t>суммировании показателей по строке 2200 графы 4, по строке 2400 графы 4, по строке 2406 графы 4 раздела 2 «Выбытия» отчетов получателей бюджетных средств (Администрация, МУК ДК «Молодежный»), одноименные показатели консолидированного Отчета ф.0503123  имеют отклонение – 16 920,00 рублей. В разделе 3 «Изменение остатков средств» консолидированного Отчета ф.0503123 показатели по строке 5010 графы 4 и по строке 5020 графы 4 имеют отклонение от суммы одноименных показателей по строкам и графам отчетов, представленных соответственно получателями бюджетных средств (Администрация, МУК ДК «Молодежный») на сумму 95 067,00 рублей.</w:t>
      </w:r>
    </w:p>
    <w:p w:rsidR="00AF2210" w:rsidRPr="004E4A23" w:rsidRDefault="00E61022" w:rsidP="0069121F">
      <w:pPr>
        <w:spacing w:after="0" w:line="240" w:lineRule="auto"/>
        <w:jc w:val="both"/>
        <w:rPr>
          <w:rFonts w:ascii="Times New Roman" w:hAnsi="Times New Roman"/>
          <w:sz w:val="24"/>
          <w:szCs w:val="24"/>
        </w:rPr>
      </w:pPr>
      <w:r w:rsidRPr="004E4A23">
        <w:rPr>
          <w:rFonts w:ascii="Times New Roman" w:hAnsi="Times New Roman"/>
          <w:sz w:val="24"/>
          <w:szCs w:val="24"/>
        </w:rPr>
        <w:t>6</w:t>
      </w:r>
      <w:r w:rsidR="00AF2210" w:rsidRPr="004E4A23">
        <w:rPr>
          <w:rFonts w:ascii="Times New Roman" w:hAnsi="Times New Roman"/>
          <w:sz w:val="24"/>
          <w:szCs w:val="24"/>
        </w:rPr>
        <w:t xml:space="preserve">.4. Контрольные соотношения не соблюдены между </w:t>
      </w:r>
      <w:r w:rsidR="00783776" w:rsidRPr="004E4A23">
        <w:rPr>
          <w:rFonts w:ascii="Times New Roman" w:hAnsi="Times New Roman"/>
          <w:sz w:val="24"/>
          <w:szCs w:val="24"/>
        </w:rPr>
        <w:t xml:space="preserve">Отчетом ф.0503121 и </w:t>
      </w:r>
      <w:r w:rsidR="003712CA" w:rsidRPr="004E4A23">
        <w:rPr>
          <w:rFonts w:ascii="Times New Roman" w:hAnsi="Times New Roman"/>
          <w:sz w:val="24"/>
          <w:szCs w:val="24"/>
        </w:rPr>
        <w:t>ф.</w:t>
      </w:r>
      <w:r w:rsidR="00511A0D" w:rsidRPr="004E4A23">
        <w:rPr>
          <w:rFonts w:ascii="Times New Roman" w:hAnsi="Times New Roman"/>
          <w:sz w:val="24"/>
          <w:szCs w:val="24"/>
        </w:rPr>
        <w:t>0503127.</w:t>
      </w:r>
    </w:p>
    <w:p w:rsidR="0069121F" w:rsidRPr="004E4A23" w:rsidRDefault="00511A0D" w:rsidP="00AF2210">
      <w:pPr>
        <w:spacing w:after="0" w:line="240" w:lineRule="auto"/>
        <w:ind w:firstLine="709"/>
        <w:jc w:val="both"/>
        <w:rPr>
          <w:rFonts w:ascii="Times New Roman" w:hAnsi="Times New Roman"/>
          <w:sz w:val="24"/>
          <w:szCs w:val="24"/>
        </w:rPr>
      </w:pPr>
      <w:r w:rsidRPr="004E4A23">
        <w:rPr>
          <w:rFonts w:ascii="Times New Roman" w:hAnsi="Times New Roman"/>
          <w:sz w:val="24"/>
          <w:szCs w:val="24"/>
        </w:rPr>
        <w:t>7</w:t>
      </w:r>
      <w:r w:rsidR="003712CA" w:rsidRPr="004E4A23">
        <w:rPr>
          <w:rFonts w:ascii="Times New Roman" w:hAnsi="Times New Roman"/>
          <w:sz w:val="24"/>
          <w:szCs w:val="24"/>
        </w:rPr>
        <w:t xml:space="preserve">. </w:t>
      </w:r>
      <w:r w:rsidR="00AA237B" w:rsidRPr="004E4A23">
        <w:rPr>
          <w:rFonts w:ascii="Times New Roman" w:hAnsi="Times New Roman"/>
          <w:sz w:val="24"/>
          <w:szCs w:val="24"/>
        </w:rPr>
        <w:t xml:space="preserve">Проверкой  справки по консолидируемым расчетам </w:t>
      </w:r>
      <w:r w:rsidR="00AA237B" w:rsidRPr="004E4A23">
        <w:rPr>
          <w:rFonts w:ascii="Times New Roman" w:hAnsi="Times New Roman"/>
          <w:b/>
          <w:sz w:val="24"/>
          <w:szCs w:val="24"/>
          <w:u w:val="single"/>
        </w:rPr>
        <w:t>(ф.0503125</w:t>
      </w:r>
      <w:r w:rsidR="0069121F" w:rsidRPr="004E4A23">
        <w:rPr>
          <w:rFonts w:ascii="Times New Roman" w:hAnsi="Times New Roman"/>
          <w:sz w:val="24"/>
          <w:szCs w:val="24"/>
        </w:rPr>
        <w:t>) установлено:</w:t>
      </w:r>
    </w:p>
    <w:p w:rsidR="003712CA" w:rsidRPr="004E4A23" w:rsidRDefault="0069121F" w:rsidP="0069121F">
      <w:pPr>
        <w:spacing w:after="0" w:line="240" w:lineRule="auto"/>
        <w:jc w:val="both"/>
        <w:rPr>
          <w:rFonts w:ascii="Times New Roman" w:hAnsi="Times New Roman"/>
          <w:sz w:val="24"/>
          <w:szCs w:val="24"/>
        </w:rPr>
      </w:pPr>
      <w:r w:rsidRPr="004E4A23">
        <w:rPr>
          <w:rFonts w:ascii="Times New Roman" w:hAnsi="Times New Roman"/>
          <w:sz w:val="24"/>
          <w:szCs w:val="24"/>
        </w:rPr>
        <w:t xml:space="preserve"> 7.1. </w:t>
      </w:r>
      <w:r w:rsidR="00AA237B" w:rsidRPr="004E4A23">
        <w:rPr>
          <w:rFonts w:ascii="Times New Roman" w:hAnsi="Times New Roman"/>
          <w:sz w:val="24"/>
          <w:szCs w:val="24"/>
        </w:rPr>
        <w:t xml:space="preserve">контрольные  соотношения между справкой по консолидируемым расчетам (ф.0503125) не выдержаны с ф. </w:t>
      </w:r>
      <w:r w:rsidR="00AC0CF2" w:rsidRPr="004E4A23">
        <w:rPr>
          <w:rFonts w:ascii="Times New Roman" w:hAnsi="Times New Roman"/>
          <w:sz w:val="24"/>
          <w:szCs w:val="24"/>
        </w:rPr>
        <w:t>0503121, ф.0503127.</w:t>
      </w:r>
    </w:p>
    <w:p w:rsidR="007E08A8" w:rsidRPr="004E4A23" w:rsidRDefault="00AC0CF2" w:rsidP="0069121F">
      <w:pPr>
        <w:spacing w:after="0" w:line="240" w:lineRule="auto"/>
        <w:jc w:val="both"/>
        <w:rPr>
          <w:rFonts w:ascii="Times New Roman" w:hAnsi="Times New Roman"/>
          <w:sz w:val="24"/>
          <w:szCs w:val="24"/>
          <w:shd w:val="clear" w:color="auto" w:fill="FFFFFF"/>
        </w:rPr>
      </w:pPr>
      <w:r w:rsidRPr="004E4A23">
        <w:rPr>
          <w:rFonts w:ascii="Times New Roman" w:hAnsi="Times New Roman"/>
          <w:sz w:val="24"/>
          <w:szCs w:val="24"/>
        </w:rPr>
        <w:t>7.2. Суммы остатков кредиторской задолженности по счету 130305000 (КДБ 219)</w:t>
      </w:r>
      <w:r w:rsidR="00D449A4" w:rsidRPr="004E4A23">
        <w:rPr>
          <w:rFonts w:ascii="Times New Roman" w:hAnsi="Times New Roman"/>
          <w:sz w:val="24"/>
          <w:szCs w:val="24"/>
        </w:rPr>
        <w:t xml:space="preserve">               </w:t>
      </w:r>
      <w:r w:rsidRPr="004E4A23">
        <w:rPr>
          <w:rFonts w:ascii="Times New Roman" w:hAnsi="Times New Roman"/>
          <w:sz w:val="24"/>
          <w:szCs w:val="24"/>
        </w:rPr>
        <w:t xml:space="preserve"> не отражены в Справке ф.0503125.</w:t>
      </w:r>
    </w:p>
    <w:p w:rsidR="000A68DD" w:rsidRPr="004E4A23" w:rsidRDefault="00D449A4" w:rsidP="00A60A5F">
      <w:pPr>
        <w:spacing w:after="0" w:line="240" w:lineRule="auto"/>
        <w:ind w:firstLine="708"/>
        <w:jc w:val="both"/>
        <w:rPr>
          <w:rFonts w:ascii="Times New Roman" w:hAnsi="Times New Roman"/>
          <w:sz w:val="24"/>
          <w:szCs w:val="24"/>
        </w:rPr>
      </w:pPr>
      <w:r w:rsidRPr="004E4A23">
        <w:rPr>
          <w:rFonts w:ascii="Times New Roman" w:eastAsiaTheme="minorHAnsi" w:hAnsi="Times New Roman" w:cstheme="minorBidi"/>
          <w:b/>
          <w:sz w:val="24"/>
          <w:szCs w:val="24"/>
        </w:rPr>
        <w:t>8.</w:t>
      </w:r>
      <w:r w:rsidRPr="004E4A23">
        <w:rPr>
          <w:rFonts w:ascii="Times New Roman" w:eastAsiaTheme="minorHAnsi" w:hAnsi="Times New Roman" w:cstheme="minorBidi"/>
          <w:sz w:val="24"/>
          <w:szCs w:val="24"/>
        </w:rPr>
        <w:t xml:space="preserve"> </w:t>
      </w:r>
      <w:r w:rsidR="00027E43" w:rsidRPr="004E4A23">
        <w:rPr>
          <w:rFonts w:ascii="Times New Roman" w:hAnsi="Times New Roman"/>
          <w:sz w:val="24"/>
          <w:szCs w:val="24"/>
        </w:rPr>
        <w:t>Проверкой  отчета  об исполнении  бюджета  главного распорядителя, получателя бюджетных средств  (</w:t>
      </w:r>
      <w:r w:rsidR="00027E43" w:rsidRPr="004E4A23">
        <w:rPr>
          <w:rFonts w:ascii="Times New Roman" w:hAnsi="Times New Roman"/>
          <w:b/>
          <w:sz w:val="24"/>
          <w:szCs w:val="24"/>
          <w:u w:val="single"/>
        </w:rPr>
        <w:t>ф.0503127</w:t>
      </w:r>
      <w:r w:rsidR="00027E43" w:rsidRPr="004E4A23">
        <w:rPr>
          <w:rFonts w:ascii="Times New Roman" w:hAnsi="Times New Roman"/>
          <w:sz w:val="24"/>
          <w:szCs w:val="24"/>
        </w:rPr>
        <w:t>) установлено:</w:t>
      </w:r>
    </w:p>
    <w:p w:rsidR="00027E43" w:rsidRPr="004E4A23" w:rsidRDefault="00027E43" w:rsidP="00027E43">
      <w:pPr>
        <w:spacing w:after="0" w:line="240" w:lineRule="auto"/>
        <w:jc w:val="both"/>
        <w:rPr>
          <w:rFonts w:ascii="Times New Roman" w:hAnsi="Times New Roman"/>
          <w:sz w:val="24"/>
          <w:szCs w:val="24"/>
        </w:rPr>
      </w:pPr>
      <w:r w:rsidRPr="004E4A23">
        <w:rPr>
          <w:rFonts w:ascii="Times New Roman" w:hAnsi="Times New Roman"/>
          <w:sz w:val="24"/>
          <w:szCs w:val="24"/>
        </w:rPr>
        <w:t xml:space="preserve">8.1. </w:t>
      </w:r>
      <w:r w:rsidR="00AD254D" w:rsidRPr="004E4A23">
        <w:rPr>
          <w:rFonts w:ascii="Times New Roman" w:hAnsi="Times New Roman"/>
          <w:sz w:val="24"/>
          <w:szCs w:val="24"/>
        </w:rPr>
        <w:t>Контрольные  соотношения между отчетом  об исполнении  бюджета  главного распорядителя, получателя бюджетных средств  (ф.0503127) не выдержаны с ф. 0503</w:t>
      </w:r>
      <w:r w:rsidR="006C0C33" w:rsidRPr="004E4A23">
        <w:rPr>
          <w:rFonts w:ascii="Times New Roman" w:hAnsi="Times New Roman"/>
          <w:sz w:val="24"/>
          <w:szCs w:val="24"/>
        </w:rPr>
        <w:t>123, ф.0503125</w:t>
      </w:r>
      <w:r w:rsidR="006522F0" w:rsidRPr="004E4A23">
        <w:rPr>
          <w:rFonts w:ascii="Times New Roman" w:hAnsi="Times New Roman"/>
          <w:sz w:val="24"/>
          <w:szCs w:val="24"/>
        </w:rPr>
        <w:t>, ф.0503164.</w:t>
      </w:r>
    </w:p>
    <w:p w:rsidR="006522F0" w:rsidRPr="004E4A23" w:rsidRDefault="006522F0" w:rsidP="006522F0">
      <w:pPr>
        <w:spacing w:after="0" w:line="240" w:lineRule="auto"/>
        <w:jc w:val="both"/>
        <w:rPr>
          <w:rFonts w:ascii="Times New Roman" w:hAnsi="Times New Roman"/>
          <w:sz w:val="24"/>
          <w:szCs w:val="24"/>
        </w:rPr>
      </w:pPr>
      <w:r w:rsidRPr="004E4A23">
        <w:rPr>
          <w:rFonts w:ascii="Times New Roman" w:hAnsi="Times New Roman"/>
          <w:sz w:val="24"/>
          <w:szCs w:val="24"/>
        </w:rPr>
        <w:t xml:space="preserve">8.2. </w:t>
      </w:r>
      <w:r w:rsidRPr="004E4A23">
        <w:rPr>
          <w:rFonts w:ascii="Times New Roman" w:eastAsiaTheme="minorHAnsi" w:hAnsi="Times New Roman" w:cstheme="minorBidi"/>
          <w:sz w:val="24"/>
          <w:szCs w:val="24"/>
        </w:rPr>
        <w:t xml:space="preserve">Получателем бюджетных средств </w:t>
      </w:r>
      <w:r w:rsidRPr="004E4A23">
        <w:rPr>
          <w:rFonts w:ascii="Times New Roman" w:eastAsiaTheme="minorHAnsi" w:hAnsi="Times New Roman" w:cstheme="minorBidi"/>
          <w:sz w:val="24"/>
          <w:szCs w:val="24"/>
          <w:u w:val="single"/>
        </w:rPr>
        <w:t>МУК ДК «Молодежный</w:t>
      </w:r>
      <w:r w:rsidRPr="004E4A23">
        <w:rPr>
          <w:rFonts w:ascii="Times New Roman" w:eastAsiaTheme="minorHAnsi" w:hAnsi="Times New Roman" w:cstheme="minorBidi"/>
          <w:sz w:val="24"/>
          <w:szCs w:val="24"/>
        </w:rPr>
        <w:t>» заполнение Отчета</w:t>
      </w:r>
      <w:r w:rsidRPr="004E4A23">
        <w:rPr>
          <w:rFonts w:ascii="Times New Roman" w:hAnsi="Times New Roman"/>
          <w:b/>
          <w:sz w:val="24"/>
          <w:szCs w:val="24"/>
        </w:rPr>
        <w:t xml:space="preserve"> </w:t>
      </w:r>
      <w:r w:rsidRPr="004E4A23">
        <w:rPr>
          <w:rFonts w:ascii="Times New Roman" w:hAnsi="Times New Roman"/>
          <w:sz w:val="24"/>
          <w:szCs w:val="24"/>
        </w:rPr>
        <w:t xml:space="preserve">об исполнении  бюджета  главного распорядителя, получателя бюджетных средств  (ф.0503127) произведено не в соответствии с пунктом 55 Инструкции 191н. МУК ДК «Молодежный, являясь получателем бюджетных средств, раздел 1 «Доходы бюджета» ф.0503127 </w:t>
      </w:r>
      <w:r w:rsidR="00B720BE" w:rsidRPr="004E4A23">
        <w:rPr>
          <w:rFonts w:ascii="Times New Roman" w:hAnsi="Times New Roman"/>
          <w:sz w:val="24"/>
          <w:szCs w:val="24"/>
        </w:rPr>
        <w:t>заполнять не должен</w:t>
      </w:r>
      <w:r w:rsidRPr="004E4A23">
        <w:rPr>
          <w:rFonts w:ascii="Times New Roman" w:hAnsi="Times New Roman"/>
          <w:sz w:val="24"/>
          <w:szCs w:val="24"/>
        </w:rPr>
        <w:t>.</w:t>
      </w:r>
    </w:p>
    <w:p w:rsidR="009B6278" w:rsidRPr="004E4A23" w:rsidRDefault="00B720BE" w:rsidP="009B6278">
      <w:pPr>
        <w:spacing w:after="0" w:line="240" w:lineRule="auto"/>
        <w:ind w:firstLine="709"/>
        <w:jc w:val="both"/>
        <w:rPr>
          <w:rFonts w:ascii="Times New Roman" w:eastAsia="Times New Roman" w:hAnsi="Times New Roman"/>
          <w:sz w:val="24"/>
          <w:szCs w:val="24"/>
          <w:lang w:eastAsia="ru-RU"/>
        </w:rPr>
      </w:pPr>
      <w:r w:rsidRPr="004E4A23">
        <w:rPr>
          <w:rFonts w:ascii="Times New Roman" w:hAnsi="Times New Roman"/>
          <w:b/>
          <w:sz w:val="24"/>
          <w:szCs w:val="24"/>
        </w:rPr>
        <w:t>9</w:t>
      </w:r>
      <w:r w:rsidRPr="004E4A23">
        <w:rPr>
          <w:rFonts w:ascii="Times New Roman" w:hAnsi="Times New Roman"/>
          <w:sz w:val="24"/>
          <w:szCs w:val="24"/>
        </w:rPr>
        <w:t xml:space="preserve">. </w:t>
      </w:r>
      <w:r w:rsidR="009B6278" w:rsidRPr="004E4A23">
        <w:rPr>
          <w:rFonts w:ascii="Times New Roman" w:hAnsi="Times New Roman"/>
          <w:sz w:val="24"/>
          <w:szCs w:val="24"/>
        </w:rPr>
        <w:t xml:space="preserve">Проверкой пояснительной записки </w:t>
      </w:r>
      <w:r w:rsidR="009B6278" w:rsidRPr="004E4A23">
        <w:rPr>
          <w:rFonts w:ascii="Times New Roman" w:hAnsi="Times New Roman"/>
          <w:b/>
          <w:sz w:val="24"/>
          <w:szCs w:val="24"/>
          <w:u w:val="single"/>
        </w:rPr>
        <w:t>(ф. 0503160</w:t>
      </w:r>
      <w:r w:rsidR="009B6278" w:rsidRPr="004E4A23">
        <w:rPr>
          <w:rFonts w:ascii="Times New Roman" w:hAnsi="Times New Roman"/>
          <w:b/>
          <w:sz w:val="24"/>
          <w:szCs w:val="24"/>
        </w:rPr>
        <w:t>)</w:t>
      </w:r>
      <w:r w:rsidR="009B6278" w:rsidRPr="004E4A23">
        <w:rPr>
          <w:rFonts w:ascii="Times New Roman" w:hAnsi="Times New Roman"/>
          <w:sz w:val="24"/>
          <w:szCs w:val="24"/>
        </w:rPr>
        <w:t xml:space="preserve"> установлено:</w:t>
      </w:r>
    </w:p>
    <w:p w:rsidR="009861D3" w:rsidRPr="004E4A23" w:rsidRDefault="009861D3" w:rsidP="009861D3">
      <w:pPr>
        <w:spacing w:after="0" w:line="240" w:lineRule="auto"/>
        <w:jc w:val="both"/>
        <w:rPr>
          <w:rFonts w:ascii="Times New Roman" w:hAnsi="Times New Roman"/>
          <w:sz w:val="24"/>
          <w:szCs w:val="24"/>
        </w:rPr>
      </w:pPr>
      <w:r w:rsidRPr="004E4A23">
        <w:rPr>
          <w:rFonts w:ascii="Times New Roman" w:hAnsi="Times New Roman"/>
          <w:sz w:val="24"/>
          <w:szCs w:val="24"/>
        </w:rPr>
        <w:t xml:space="preserve">9.1. </w:t>
      </w:r>
      <w:r w:rsidRPr="004E4A23">
        <w:rPr>
          <w:rFonts w:ascii="Times New Roman" w:hAnsi="Times New Roman"/>
          <w:b/>
          <w:sz w:val="24"/>
          <w:szCs w:val="24"/>
        </w:rPr>
        <w:t xml:space="preserve">В нарушение </w:t>
      </w:r>
      <w:r w:rsidRPr="004E4A23">
        <w:rPr>
          <w:rFonts w:ascii="Times New Roman" w:hAnsi="Times New Roman"/>
          <w:sz w:val="24"/>
          <w:szCs w:val="24"/>
        </w:rPr>
        <w:t xml:space="preserve">пункта 152 </w:t>
      </w:r>
      <w:hyperlink r:id="rId46" w:anchor="/document/71821756/entry/1130" w:history="1">
        <w:proofErr w:type="gramStart"/>
        <w:r w:rsidRPr="004E4A23">
          <w:rPr>
            <w:rFonts w:ascii="Times New Roman" w:hAnsi="Times New Roman"/>
            <w:iCs/>
            <w:sz w:val="24"/>
            <w:szCs w:val="24"/>
          </w:rPr>
          <w:t>Приказ</w:t>
        </w:r>
        <w:proofErr w:type="gramEnd"/>
      </w:hyperlink>
      <w:r w:rsidRPr="004E4A23">
        <w:rPr>
          <w:rFonts w:ascii="Times New Roman" w:hAnsi="Times New Roman"/>
          <w:iCs/>
          <w:sz w:val="24"/>
          <w:szCs w:val="24"/>
        </w:rPr>
        <w:t>а Минфина России от</w:t>
      </w:r>
      <w:r w:rsidRPr="004E4A23">
        <w:rPr>
          <w:rFonts w:ascii="Times New Roman" w:hAnsi="Times New Roman"/>
          <w:i/>
          <w:sz w:val="24"/>
          <w:szCs w:val="24"/>
        </w:rPr>
        <w:t xml:space="preserve"> </w:t>
      </w:r>
      <w:r w:rsidRPr="004E4A23">
        <w:rPr>
          <w:rFonts w:ascii="Times New Roman" w:hAnsi="Times New Roman"/>
          <w:sz w:val="24"/>
          <w:szCs w:val="24"/>
        </w:rPr>
        <w:t>28</w:t>
      </w:r>
      <w:r w:rsidRPr="004E4A23">
        <w:rPr>
          <w:rFonts w:ascii="Times New Roman" w:hAnsi="Times New Roman"/>
          <w:i/>
          <w:sz w:val="24"/>
          <w:szCs w:val="24"/>
        </w:rPr>
        <w:t xml:space="preserve"> </w:t>
      </w:r>
      <w:r w:rsidRPr="004E4A23">
        <w:rPr>
          <w:rFonts w:ascii="Times New Roman" w:hAnsi="Times New Roman"/>
          <w:iCs/>
          <w:sz w:val="24"/>
          <w:szCs w:val="24"/>
        </w:rPr>
        <w:t>декабря 2010 г</w:t>
      </w:r>
      <w:r w:rsidRPr="004E4A23">
        <w:rPr>
          <w:rFonts w:ascii="Times New Roman" w:hAnsi="Times New Roman"/>
          <w:i/>
          <w:sz w:val="24"/>
          <w:szCs w:val="24"/>
        </w:rPr>
        <w:t xml:space="preserve">. </w:t>
      </w:r>
      <w:r w:rsidRPr="004E4A23">
        <w:rPr>
          <w:rFonts w:ascii="Times New Roman" w:hAnsi="Times New Roman"/>
          <w:iCs/>
          <w:sz w:val="24"/>
          <w:szCs w:val="24"/>
        </w:rPr>
        <w:t>N 191н</w:t>
      </w:r>
      <w:r w:rsidRPr="004E4A23">
        <w:rPr>
          <w:rFonts w:ascii="Times New Roman" w:hAnsi="Times New Roman"/>
          <w:sz w:val="24"/>
          <w:szCs w:val="24"/>
        </w:rPr>
        <w:t xml:space="preserve">, пояснительная записка представлена в не полном объеме. В составе Пояснительной записки (ф.0503160) не представлена </w:t>
      </w:r>
      <w:r w:rsidRPr="004E4A23">
        <w:rPr>
          <w:rFonts w:ascii="Times New Roman" w:hAnsi="Times New Roman"/>
          <w:iCs/>
          <w:sz w:val="24"/>
          <w:szCs w:val="24"/>
        </w:rPr>
        <w:t xml:space="preserve">Таблица № 13 </w:t>
      </w:r>
      <w:r w:rsidRPr="004E4A23">
        <w:rPr>
          <w:rFonts w:ascii="Times New Roman" w:hAnsi="Times New Roman"/>
          <w:sz w:val="24"/>
          <w:szCs w:val="24"/>
          <w:shd w:val="clear" w:color="auto" w:fill="FFFFFF"/>
        </w:rPr>
        <w:t xml:space="preserve">"Анализ отчета об исполнении бюджета субъектом бюджетной отчетности" и Таблица № 14 </w:t>
      </w:r>
      <w:r w:rsidRPr="004E4A23">
        <w:rPr>
          <w:rFonts w:ascii="Times New Roman" w:hAnsi="Times New Roman"/>
          <w:sz w:val="24"/>
          <w:szCs w:val="24"/>
        </w:rPr>
        <w:t>«</w:t>
      </w:r>
      <w:r w:rsidRPr="004E4A23">
        <w:rPr>
          <w:rFonts w:ascii="Times New Roman" w:hAnsi="Times New Roman"/>
          <w:sz w:val="24"/>
          <w:szCs w:val="24"/>
          <w:shd w:val="clear" w:color="auto" w:fill="FFFFFF"/>
        </w:rPr>
        <w:t>Анализ показателей отчетности субъекта бюджетной отчетности».</w:t>
      </w:r>
    </w:p>
    <w:p w:rsidR="00FC7FFB" w:rsidRPr="004E4A23" w:rsidRDefault="009861D3" w:rsidP="009861D3">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rPr>
      </w:pPr>
      <w:r w:rsidRPr="004E4A23">
        <w:rPr>
          <w:rFonts w:ascii="Times New Roman" w:hAnsi="Times New Roman"/>
          <w:sz w:val="24"/>
          <w:szCs w:val="24"/>
        </w:rPr>
        <w:t xml:space="preserve">9.2. Контрольные соотношения форм в составе пояснительной записки соблюдены не со всеми формами годовой отчетности, представленными в Контрольно-счетную палату. </w:t>
      </w:r>
    </w:p>
    <w:p w:rsidR="00E170EA" w:rsidRPr="004E4A23" w:rsidRDefault="00D6007B" w:rsidP="00D6007B">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4E4A23">
        <w:rPr>
          <w:rFonts w:ascii="Times New Roman" w:hAnsi="Times New Roman"/>
          <w:b/>
          <w:sz w:val="24"/>
          <w:szCs w:val="24"/>
        </w:rPr>
        <w:t>10.</w:t>
      </w:r>
      <w:r w:rsidRPr="004E4A23">
        <w:rPr>
          <w:rFonts w:ascii="Times New Roman" w:hAnsi="Times New Roman"/>
          <w:sz w:val="24"/>
          <w:szCs w:val="24"/>
        </w:rPr>
        <w:t xml:space="preserve"> Проверкой  </w:t>
      </w:r>
      <w:r w:rsidRPr="004E4A23">
        <w:rPr>
          <w:rFonts w:ascii="Times New Roman" w:eastAsia="Times New Roman" w:hAnsi="Times New Roman"/>
          <w:bCs/>
          <w:sz w:val="24"/>
          <w:szCs w:val="24"/>
          <w:lang w:eastAsia="ru-RU"/>
        </w:rPr>
        <w:t xml:space="preserve">Сведений об исполнении бюджета </w:t>
      </w:r>
      <w:hyperlink r:id="rId47" w:history="1">
        <w:r w:rsidRPr="004E4A23">
          <w:rPr>
            <w:rFonts w:ascii="Times New Roman" w:hAnsi="Times New Roman"/>
            <w:b/>
            <w:sz w:val="24"/>
            <w:szCs w:val="24"/>
            <w:u w:val="single"/>
            <w:lang w:eastAsia="ru-RU"/>
          </w:rPr>
          <w:t>(ф. 0503164)</w:t>
        </w:r>
      </w:hyperlink>
      <w:r w:rsidRPr="004E4A23">
        <w:rPr>
          <w:rFonts w:ascii="Times New Roman" w:hAnsi="Times New Roman"/>
          <w:sz w:val="24"/>
          <w:szCs w:val="24"/>
          <w:lang w:eastAsia="ru-RU"/>
        </w:rPr>
        <w:t xml:space="preserve"> установлено:</w:t>
      </w:r>
    </w:p>
    <w:p w:rsidR="00D6007B" w:rsidRPr="004E4A23" w:rsidRDefault="00D6007B" w:rsidP="00E170EA">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r w:rsidRPr="004E4A23">
        <w:rPr>
          <w:rFonts w:ascii="Times New Roman" w:eastAsia="Times New Roman" w:hAnsi="Times New Roman"/>
          <w:sz w:val="24"/>
          <w:szCs w:val="24"/>
          <w:lang w:eastAsia="ru-RU"/>
        </w:rPr>
        <w:t xml:space="preserve">10.1. </w:t>
      </w:r>
      <w:r w:rsidR="00E170EA" w:rsidRPr="004E4A23">
        <w:rPr>
          <w:rFonts w:ascii="Times New Roman" w:eastAsia="Times New Roman" w:hAnsi="Times New Roman"/>
          <w:sz w:val="24"/>
          <w:szCs w:val="24"/>
          <w:lang w:eastAsia="ru-RU"/>
        </w:rPr>
        <w:t>В</w:t>
      </w:r>
      <w:r w:rsidRPr="004E4A23">
        <w:rPr>
          <w:rFonts w:ascii="Times New Roman" w:eastAsia="Times New Roman" w:hAnsi="Times New Roman"/>
          <w:sz w:val="24"/>
          <w:szCs w:val="24"/>
          <w:lang w:eastAsia="ru-RU"/>
        </w:rPr>
        <w:t xml:space="preserve"> графе 8 </w:t>
      </w:r>
      <w:r w:rsidRPr="004E4A23">
        <w:rPr>
          <w:rFonts w:ascii="Times New Roman" w:eastAsia="Times New Roman" w:hAnsi="Times New Roman"/>
          <w:sz w:val="24"/>
          <w:szCs w:val="24"/>
          <w:u w:val="single"/>
          <w:lang w:eastAsia="ru-RU"/>
        </w:rPr>
        <w:t>не указан</w:t>
      </w:r>
      <w:r w:rsidRPr="004E4A23">
        <w:rPr>
          <w:rFonts w:ascii="Times New Roman" w:eastAsia="Times New Roman" w:hAnsi="Times New Roman"/>
          <w:sz w:val="24"/>
          <w:szCs w:val="24"/>
          <w:lang w:eastAsia="ru-RU"/>
        </w:rPr>
        <w:t xml:space="preserve">  код причины отклонений по доходам, источникам финансирования дефицита бюджета от доведенного планового процента исполнения на отчетную дату.</w:t>
      </w:r>
      <w:r w:rsidRPr="004E4A23">
        <w:rPr>
          <w:rFonts w:ascii="Times New Roman" w:eastAsia="Times New Roman" w:hAnsi="Times New Roman"/>
          <w:sz w:val="24"/>
          <w:szCs w:val="24"/>
          <w:lang w:eastAsia="ru-RU"/>
        </w:rPr>
        <w:tab/>
      </w:r>
    </w:p>
    <w:p w:rsidR="00B33BF5" w:rsidRPr="004E4A23" w:rsidRDefault="00E170EA" w:rsidP="00E170EA">
      <w:pPr>
        <w:spacing w:after="0" w:line="240" w:lineRule="auto"/>
        <w:jc w:val="both"/>
        <w:rPr>
          <w:rFonts w:ascii="Times New Roman" w:eastAsia="Times New Roman" w:hAnsi="Times New Roman"/>
          <w:sz w:val="24"/>
          <w:szCs w:val="24"/>
          <w:lang w:eastAsia="ru-RU"/>
        </w:rPr>
      </w:pPr>
      <w:r w:rsidRPr="004E4A23">
        <w:rPr>
          <w:rFonts w:ascii="Times New Roman" w:eastAsia="Times New Roman" w:hAnsi="Times New Roman"/>
          <w:sz w:val="24"/>
          <w:szCs w:val="24"/>
          <w:lang w:eastAsia="ru-RU"/>
        </w:rPr>
        <w:t xml:space="preserve">10.2. Контрольные соотношения не соблюдены между Сведениями ф.0503164 и ф.0503127. </w:t>
      </w:r>
    </w:p>
    <w:p w:rsidR="00483D19" w:rsidRPr="004E4A23" w:rsidRDefault="003045B7" w:rsidP="00483D19">
      <w:pPr>
        <w:spacing w:after="0" w:line="240" w:lineRule="auto"/>
        <w:ind w:firstLine="708"/>
        <w:jc w:val="both"/>
        <w:rPr>
          <w:rFonts w:ascii="Times New Roman" w:eastAsia="Times New Roman" w:hAnsi="Times New Roman"/>
          <w:sz w:val="24"/>
          <w:szCs w:val="24"/>
          <w:lang w:eastAsia="ru-RU"/>
        </w:rPr>
      </w:pPr>
      <w:bookmarkStart w:id="0" w:name="_GoBack"/>
      <w:r w:rsidRPr="004E4A23">
        <w:rPr>
          <w:rFonts w:ascii="Times New Roman" w:eastAsia="Times New Roman" w:hAnsi="Times New Roman"/>
          <w:b/>
          <w:sz w:val="24"/>
          <w:szCs w:val="24"/>
          <w:lang w:eastAsia="ru-RU"/>
        </w:rPr>
        <w:lastRenderedPageBreak/>
        <w:t>11.</w:t>
      </w:r>
      <w:r w:rsidR="00B33BF5" w:rsidRPr="004E4A23">
        <w:rPr>
          <w:rFonts w:ascii="Times New Roman" w:eastAsia="Times New Roman" w:hAnsi="Times New Roman"/>
          <w:b/>
          <w:sz w:val="24"/>
          <w:szCs w:val="24"/>
          <w:lang w:eastAsia="ru-RU"/>
        </w:rPr>
        <w:t xml:space="preserve"> </w:t>
      </w:r>
      <w:r w:rsidR="00483D19" w:rsidRPr="004E4A23">
        <w:rPr>
          <w:rFonts w:ascii="Times New Roman" w:eastAsia="Times New Roman" w:hAnsi="Times New Roman"/>
          <w:sz w:val="24"/>
          <w:szCs w:val="24"/>
          <w:lang w:eastAsia="ru-RU"/>
        </w:rPr>
        <w:t xml:space="preserve">Проверкой соответствия данных о балансовой стоимости нефинансовых активов имущества казны, отраженных в Балансе </w:t>
      </w:r>
      <w:r w:rsidR="00483D19" w:rsidRPr="004E4A23">
        <w:rPr>
          <w:rFonts w:ascii="Times New Roman" w:eastAsia="Times New Roman" w:hAnsi="Times New Roman"/>
          <w:b/>
          <w:sz w:val="24"/>
          <w:szCs w:val="24"/>
          <w:u w:val="single"/>
          <w:lang w:eastAsia="ru-RU"/>
        </w:rPr>
        <w:t>ф.0503130</w:t>
      </w:r>
      <w:r w:rsidR="00483D19" w:rsidRPr="004E4A23">
        <w:rPr>
          <w:rFonts w:ascii="Times New Roman" w:eastAsia="Times New Roman" w:hAnsi="Times New Roman"/>
          <w:sz w:val="24"/>
          <w:szCs w:val="24"/>
          <w:lang w:eastAsia="ru-RU"/>
        </w:rPr>
        <w:t xml:space="preserve"> и ф.0503168 «Сведения о движении нефинансовых активов» по состоянию на 01.01.2023 года установлены расхождения</w:t>
      </w:r>
      <w:r w:rsidR="00483D19" w:rsidRPr="004E4A23">
        <w:rPr>
          <w:rFonts w:ascii="Times New Roman" w:eastAsia="Times New Roman" w:hAnsi="Times New Roman"/>
          <w:b/>
          <w:sz w:val="24"/>
          <w:szCs w:val="24"/>
          <w:lang w:eastAsia="ru-RU"/>
        </w:rPr>
        <w:t xml:space="preserve">. </w:t>
      </w:r>
      <w:r w:rsidR="00483D19" w:rsidRPr="004E4A23">
        <w:rPr>
          <w:rFonts w:ascii="Times New Roman" w:eastAsia="Times New Roman" w:hAnsi="Times New Roman"/>
          <w:sz w:val="24"/>
          <w:szCs w:val="24"/>
          <w:lang w:eastAsia="ru-RU"/>
        </w:rPr>
        <w:t>Отклонение составило – 112 511,36 рублей</w:t>
      </w:r>
      <w:r w:rsidR="00483D19" w:rsidRPr="004E4A23">
        <w:rPr>
          <w:rFonts w:ascii="Times New Roman" w:eastAsia="Times New Roman" w:hAnsi="Times New Roman"/>
          <w:b/>
          <w:sz w:val="24"/>
          <w:szCs w:val="24"/>
          <w:lang w:eastAsia="ru-RU"/>
        </w:rPr>
        <w:t>.</w:t>
      </w:r>
      <w:r w:rsidR="00483D19" w:rsidRPr="004E4A23">
        <w:rPr>
          <w:rFonts w:ascii="Times New Roman" w:eastAsia="Times New Roman" w:hAnsi="Times New Roman"/>
          <w:sz w:val="24"/>
          <w:szCs w:val="24"/>
          <w:lang w:eastAsia="ru-RU"/>
        </w:rPr>
        <w:t xml:space="preserve"> Контрольные соотношения между Сведениями ф.0503168 и Балансом ф.0503130 </w:t>
      </w:r>
      <w:r w:rsidR="00483D19" w:rsidRPr="004E4A23">
        <w:rPr>
          <w:rFonts w:ascii="Times New Roman" w:eastAsia="Times New Roman" w:hAnsi="Times New Roman"/>
          <w:b/>
          <w:sz w:val="24"/>
          <w:szCs w:val="24"/>
          <w:lang w:eastAsia="ru-RU"/>
        </w:rPr>
        <w:t>не выдержаны</w:t>
      </w:r>
      <w:r w:rsidR="00483D19" w:rsidRPr="004E4A23">
        <w:rPr>
          <w:rFonts w:ascii="Times New Roman" w:eastAsia="Times New Roman" w:hAnsi="Times New Roman"/>
          <w:sz w:val="24"/>
          <w:szCs w:val="24"/>
          <w:lang w:eastAsia="ru-RU"/>
        </w:rPr>
        <w:t>.</w:t>
      </w:r>
    </w:p>
    <w:p w:rsidR="00B33BF5" w:rsidRPr="004E4A23" w:rsidRDefault="00483D19" w:rsidP="00483D1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4E4A23">
        <w:rPr>
          <w:rFonts w:ascii="Times New Roman" w:eastAsia="Times New Roman" w:hAnsi="Times New Roman"/>
          <w:b/>
          <w:sz w:val="24"/>
          <w:szCs w:val="24"/>
          <w:lang w:eastAsia="ru-RU"/>
        </w:rPr>
        <w:t>12.</w:t>
      </w:r>
      <w:r w:rsidRPr="004E4A23">
        <w:rPr>
          <w:rFonts w:ascii="Times New Roman" w:eastAsia="Times New Roman" w:hAnsi="Times New Roman"/>
          <w:sz w:val="24"/>
          <w:szCs w:val="24"/>
          <w:lang w:eastAsia="ru-RU"/>
        </w:rPr>
        <w:t xml:space="preserve"> </w:t>
      </w:r>
      <w:r w:rsidR="00B33BF5" w:rsidRPr="004E4A23">
        <w:rPr>
          <w:rFonts w:ascii="Times New Roman" w:eastAsia="Times New Roman" w:hAnsi="Times New Roman"/>
          <w:sz w:val="24"/>
          <w:szCs w:val="24"/>
          <w:lang w:eastAsia="ru-RU"/>
        </w:rPr>
        <w:t xml:space="preserve">Предоставленный Реестр муниципального имущества городского поселения «Поселок Золотинка» Нерюнгринского района (далее - Реестр) ведется </w:t>
      </w:r>
      <w:r w:rsidR="00B33BF5" w:rsidRPr="004E4A23">
        <w:rPr>
          <w:rFonts w:ascii="Times New Roman" w:eastAsia="Times New Roman" w:hAnsi="Times New Roman"/>
          <w:b/>
          <w:sz w:val="24"/>
          <w:szCs w:val="24"/>
          <w:lang w:eastAsia="ru-RU"/>
        </w:rPr>
        <w:t>в нарушение</w:t>
      </w:r>
      <w:r w:rsidR="00B33BF5" w:rsidRPr="004E4A23">
        <w:rPr>
          <w:rFonts w:ascii="Times New Roman" w:eastAsia="Times New Roman" w:hAnsi="Times New Roman"/>
          <w:sz w:val="24"/>
          <w:szCs w:val="24"/>
          <w:lang w:eastAsia="ru-RU"/>
        </w:rPr>
        <w:t xml:space="preserve"> </w:t>
      </w:r>
      <w:r w:rsidR="00B33BF5" w:rsidRPr="004E4A23">
        <w:rPr>
          <w:rFonts w:ascii="Times New Roman" w:hAnsi="Times New Roman"/>
          <w:sz w:val="24"/>
          <w:szCs w:val="24"/>
          <w:shd w:val="clear" w:color="auto" w:fill="FFFFFF"/>
        </w:rPr>
        <w:t xml:space="preserve">Приказа Минфина России от 10.10.2023 г. № 163н «Об утверждении Порядка ведения органами местного самоуправления реестров муниципального имущества». </w:t>
      </w:r>
    </w:p>
    <w:bookmarkEnd w:id="0"/>
    <w:p w:rsidR="00F3521B" w:rsidRPr="004E4A23" w:rsidRDefault="00F3521B" w:rsidP="00F3521B">
      <w:pPr>
        <w:spacing w:after="0" w:line="240" w:lineRule="auto"/>
        <w:ind w:firstLine="708"/>
        <w:jc w:val="both"/>
        <w:rPr>
          <w:rFonts w:ascii="Times New Roman" w:eastAsia="Times New Roman" w:hAnsi="Times New Roman"/>
          <w:sz w:val="24"/>
          <w:szCs w:val="24"/>
          <w:lang w:eastAsia="ru-RU"/>
        </w:rPr>
      </w:pPr>
      <w:r w:rsidRPr="004E4A23">
        <w:rPr>
          <w:rFonts w:ascii="PT Serif" w:eastAsia="Times New Roman" w:hAnsi="PT Serif"/>
          <w:sz w:val="23"/>
          <w:szCs w:val="23"/>
          <w:lang w:eastAsia="ru-RU"/>
        </w:rPr>
        <w:t xml:space="preserve">Структура представленного Реестра не выдержана с </w:t>
      </w:r>
      <w:r w:rsidRPr="004E4A23">
        <w:rPr>
          <w:rFonts w:ascii="Times New Roman" w:hAnsi="Times New Roman"/>
          <w:sz w:val="24"/>
          <w:szCs w:val="24"/>
          <w:shd w:val="clear" w:color="auto" w:fill="FFFFFF"/>
        </w:rPr>
        <w:t xml:space="preserve">Приказом Минфина России от 10.10.2023 г. № 163н «Об утверждении Порядка ведения органами местного самоуправления реестров муниципального имущества». </w:t>
      </w:r>
    </w:p>
    <w:p w:rsidR="00B33BF5" w:rsidRPr="004E4A23" w:rsidRDefault="00F3521B" w:rsidP="00B33BF5">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4E4A23">
        <w:rPr>
          <w:rFonts w:ascii="Times New Roman" w:hAnsi="Times New Roman"/>
          <w:b/>
          <w:sz w:val="24"/>
          <w:szCs w:val="24"/>
          <w:shd w:val="clear" w:color="auto" w:fill="FFFFFF"/>
        </w:rPr>
        <w:t xml:space="preserve">13. </w:t>
      </w:r>
      <w:r w:rsidR="00B33BF5" w:rsidRPr="004E4A23">
        <w:rPr>
          <w:rFonts w:ascii="Times New Roman" w:hAnsi="Times New Roman"/>
          <w:b/>
          <w:sz w:val="24"/>
          <w:szCs w:val="24"/>
          <w:shd w:val="clear" w:color="auto" w:fill="FFFFFF"/>
        </w:rPr>
        <w:t>В нарушение</w:t>
      </w:r>
      <w:r w:rsidR="00B33BF5" w:rsidRPr="004E4A23">
        <w:rPr>
          <w:rFonts w:ascii="Times New Roman" w:hAnsi="Times New Roman"/>
          <w:sz w:val="24"/>
          <w:szCs w:val="24"/>
          <w:shd w:val="clear" w:color="auto" w:fill="FFFFFF"/>
        </w:rPr>
        <w:t xml:space="preserve"> пункта 143 Приказа Минфина РФ от 01.12.2010 г. № 157н </w:t>
      </w:r>
      <w:r w:rsidR="00B33BF5" w:rsidRPr="004E4A23">
        <w:rPr>
          <w:rFonts w:ascii="Times New Roman" w:hAnsi="Times New Roman"/>
          <w:sz w:val="24"/>
          <w:szCs w:val="24"/>
        </w:rPr>
        <w:t xml:space="preserve">показатели Реестра муниципального имущества городского поселения «Поселок Золотинка» Нерюнгринского района </w:t>
      </w:r>
      <w:r w:rsidR="00B33BF5" w:rsidRPr="004E4A23">
        <w:rPr>
          <w:rFonts w:ascii="Times New Roman" w:hAnsi="Times New Roman"/>
          <w:b/>
          <w:sz w:val="24"/>
          <w:szCs w:val="24"/>
        </w:rPr>
        <w:t>не соответствуют</w:t>
      </w:r>
      <w:r w:rsidR="00B33BF5" w:rsidRPr="004E4A23">
        <w:rPr>
          <w:rFonts w:ascii="Times New Roman" w:hAnsi="Times New Roman"/>
          <w:sz w:val="24"/>
          <w:szCs w:val="24"/>
        </w:rPr>
        <w:t xml:space="preserve"> показателям сведений о движении нефинансовых активов ф.0503168, Баланса ф. 0503130. </w:t>
      </w:r>
    </w:p>
    <w:p w:rsidR="003C1136" w:rsidRPr="004E4A23" w:rsidRDefault="00F3521B" w:rsidP="00F3521B">
      <w:pPr>
        <w:shd w:val="clear" w:color="auto" w:fill="FFFFFF"/>
        <w:spacing w:after="0" w:line="240" w:lineRule="auto"/>
        <w:ind w:right="40" w:firstLine="709"/>
        <w:jc w:val="both"/>
        <w:rPr>
          <w:rFonts w:ascii="Times New Roman" w:eastAsia="Times New Roman" w:hAnsi="Times New Roman"/>
          <w:b/>
          <w:sz w:val="24"/>
          <w:szCs w:val="24"/>
          <w:u w:val="single"/>
          <w:lang w:eastAsia="ru-RU"/>
        </w:rPr>
      </w:pPr>
      <w:r w:rsidRPr="004E4A23">
        <w:rPr>
          <w:rFonts w:ascii="Times New Roman" w:eastAsiaTheme="minorHAnsi" w:hAnsi="Times New Roman" w:cstheme="minorBidi"/>
          <w:b/>
          <w:sz w:val="24"/>
          <w:szCs w:val="24"/>
        </w:rPr>
        <w:t>14.</w:t>
      </w:r>
      <w:r w:rsidRPr="004E4A23">
        <w:rPr>
          <w:rFonts w:ascii="Times New Roman" w:eastAsiaTheme="minorHAnsi" w:hAnsi="Times New Roman" w:cstheme="minorBidi"/>
          <w:sz w:val="24"/>
          <w:szCs w:val="24"/>
        </w:rPr>
        <w:t xml:space="preserve"> </w:t>
      </w:r>
      <w:r w:rsidR="003C1136" w:rsidRPr="004E4A23">
        <w:rPr>
          <w:rFonts w:ascii="Times New Roman" w:eastAsiaTheme="minorHAnsi" w:hAnsi="Times New Roman" w:cstheme="minorBidi"/>
          <w:sz w:val="24"/>
          <w:szCs w:val="24"/>
        </w:rPr>
        <w:t xml:space="preserve">Проверкой </w:t>
      </w:r>
      <w:r w:rsidR="003C1136" w:rsidRPr="004E4A23">
        <w:rPr>
          <w:rFonts w:ascii="Times New Roman" w:eastAsia="Times New Roman" w:hAnsi="Times New Roman"/>
          <w:sz w:val="24"/>
          <w:szCs w:val="24"/>
          <w:lang w:eastAsia="ru-RU"/>
        </w:rPr>
        <w:t>Сведений по дебиторской и кредиторской задолженности</w:t>
      </w:r>
      <w:r w:rsidR="003C1136" w:rsidRPr="004E4A23">
        <w:rPr>
          <w:rFonts w:ascii="Times New Roman" w:eastAsia="Times New Roman" w:hAnsi="Times New Roman"/>
          <w:b/>
          <w:sz w:val="24"/>
          <w:szCs w:val="24"/>
          <w:lang w:eastAsia="ru-RU"/>
        </w:rPr>
        <w:t xml:space="preserve">                  </w:t>
      </w:r>
      <w:hyperlink r:id="rId48" w:history="1">
        <w:r w:rsidR="003C1136" w:rsidRPr="004E4A23">
          <w:rPr>
            <w:rFonts w:ascii="Times New Roman" w:eastAsia="Times New Roman" w:hAnsi="Times New Roman"/>
            <w:b/>
            <w:sz w:val="24"/>
            <w:szCs w:val="24"/>
            <w:u w:val="single"/>
            <w:lang w:eastAsia="ru-RU"/>
          </w:rPr>
          <w:t>(ф. 0503169)</w:t>
        </w:r>
      </w:hyperlink>
      <w:r w:rsidR="003C1136" w:rsidRPr="004E4A23">
        <w:rPr>
          <w:rFonts w:ascii="Times New Roman" w:eastAsia="Times New Roman" w:hAnsi="Times New Roman"/>
          <w:b/>
          <w:sz w:val="24"/>
          <w:szCs w:val="24"/>
          <w:lang w:eastAsia="ru-RU"/>
        </w:rPr>
        <w:t xml:space="preserve"> </w:t>
      </w:r>
      <w:r w:rsidR="003C1136" w:rsidRPr="004E4A23">
        <w:rPr>
          <w:rFonts w:ascii="Times New Roman" w:eastAsia="Times New Roman" w:hAnsi="Times New Roman"/>
          <w:sz w:val="24"/>
          <w:szCs w:val="24"/>
          <w:lang w:eastAsia="ru-RU"/>
        </w:rPr>
        <w:t>установлено:</w:t>
      </w:r>
    </w:p>
    <w:p w:rsidR="00A60A5F" w:rsidRPr="004E4A23" w:rsidRDefault="003C1136" w:rsidP="00F63FD2">
      <w:pPr>
        <w:shd w:val="clear" w:color="auto" w:fill="FFFFFF"/>
        <w:spacing w:after="0" w:line="240" w:lineRule="auto"/>
        <w:ind w:right="40"/>
        <w:jc w:val="both"/>
        <w:rPr>
          <w:rFonts w:ascii="Times New Roman" w:eastAsiaTheme="minorHAnsi" w:hAnsi="Times New Roman" w:cstheme="minorBidi"/>
          <w:sz w:val="24"/>
          <w:szCs w:val="24"/>
        </w:rPr>
      </w:pPr>
      <w:r w:rsidRPr="004E4A23">
        <w:rPr>
          <w:rFonts w:ascii="Times New Roman" w:eastAsia="Times New Roman" w:hAnsi="Times New Roman"/>
          <w:sz w:val="24"/>
          <w:szCs w:val="24"/>
          <w:lang w:eastAsia="ru-RU"/>
        </w:rPr>
        <w:t>14.1.</w:t>
      </w:r>
      <w:r w:rsidRPr="004E4A23">
        <w:rPr>
          <w:rFonts w:ascii="Times New Roman" w:eastAsia="Times New Roman" w:hAnsi="Times New Roman"/>
          <w:b/>
          <w:sz w:val="24"/>
          <w:szCs w:val="24"/>
          <w:lang w:eastAsia="ru-RU"/>
        </w:rPr>
        <w:t xml:space="preserve"> </w:t>
      </w:r>
      <w:r w:rsidR="00F3521B" w:rsidRPr="004E4A23">
        <w:rPr>
          <w:rFonts w:ascii="Times New Roman" w:hAnsi="Times New Roman"/>
          <w:sz w:val="24"/>
          <w:szCs w:val="24"/>
        </w:rPr>
        <w:t xml:space="preserve">Кредиторская задолженность по счету 1.303.05 «Расчеты по прочим платежам в бюджет» в сумме 484 018,09 рублей не отражена в Справке ф.0503125, что привело к недопустимому отклонению в контрольных соотношениях между Сведениями ф.0503169 и Справкой </w:t>
      </w:r>
      <w:r w:rsidR="00F3521B" w:rsidRPr="004E4A23">
        <w:rPr>
          <w:rFonts w:ascii="Times New Roman" w:hAnsi="Times New Roman"/>
          <w:b/>
          <w:sz w:val="24"/>
          <w:szCs w:val="24"/>
          <w:u w:val="single"/>
        </w:rPr>
        <w:t>ф.0503125</w:t>
      </w:r>
      <w:r w:rsidR="00F3521B" w:rsidRPr="004E4A23">
        <w:rPr>
          <w:rFonts w:ascii="Times New Roman" w:hAnsi="Times New Roman"/>
          <w:sz w:val="24"/>
          <w:szCs w:val="24"/>
        </w:rPr>
        <w:t xml:space="preserve">. </w:t>
      </w:r>
    </w:p>
    <w:p w:rsidR="009730D5" w:rsidRPr="004E4A23" w:rsidRDefault="009730D5" w:rsidP="00273E73">
      <w:pPr>
        <w:autoSpaceDE w:val="0"/>
        <w:autoSpaceDN w:val="0"/>
        <w:adjustRightInd w:val="0"/>
        <w:spacing w:after="0" w:line="240" w:lineRule="auto"/>
        <w:jc w:val="both"/>
        <w:rPr>
          <w:rFonts w:ascii="Times New Roman" w:hAnsi="Times New Roman"/>
          <w:sz w:val="24"/>
          <w:szCs w:val="24"/>
        </w:rPr>
      </w:pPr>
    </w:p>
    <w:p w:rsidR="00273E73" w:rsidRPr="004E4A23" w:rsidRDefault="00E2756B" w:rsidP="00A60A5F">
      <w:pPr>
        <w:spacing w:after="0" w:line="240" w:lineRule="auto"/>
        <w:jc w:val="center"/>
        <w:rPr>
          <w:rFonts w:ascii="Times New Roman" w:hAnsi="Times New Roman"/>
          <w:b/>
          <w:sz w:val="28"/>
          <w:szCs w:val="28"/>
        </w:rPr>
      </w:pPr>
      <w:r w:rsidRPr="004E4A23">
        <w:rPr>
          <w:rFonts w:ascii="Times New Roman" w:hAnsi="Times New Roman"/>
          <w:b/>
          <w:sz w:val="28"/>
          <w:szCs w:val="28"/>
        </w:rPr>
        <w:t>Предложения:</w:t>
      </w:r>
    </w:p>
    <w:p w:rsidR="00A60A5F" w:rsidRPr="004E4A23" w:rsidRDefault="00A60A5F" w:rsidP="00A60A5F">
      <w:pPr>
        <w:spacing w:after="0" w:line="240" w:lineRule="auto"/>
        <w:jc w:val="center"/>
        <w:rPr>
          <w:rFonts w:ascii="Times New Roman" w:hAnsi="Times New Roman"/>
          <w:b/>
          <w:sz w:val="28"/>
          <w:szCs w:val="28"/>
        </w:rPr>
      </w:pPr>
    </w:p>
    <w:p w:rsidR="00E2756B" w:rsidRPr="004E4A23" w:rsidRDefault="00E2756B" w:rsidP="00E2756B">
      <w:pPr>
        <w:tabs>
          <w:tab w:val="left" w:pos="284"/>
        </w:tabs>
        <w:spacing w:after="0" w:line="240" w:lineRule="auto"/>
        <w:ind w:firstLine="709"/>
        <w:contextualSpacing/>
        <w:jc w:val="both"/>
        <w:rPr>
          <w:rFonts w:ascii="Times New Roman" w:hAnsi="Times New Roman"/>
          <w:sz w:val="24"/>
          <w:szCs w:val="24"/>
        </w:rPr>
      </w:pPr>
      <w:r w:rsidRPr="004E4A23">
        <w:rPr>
          <w:rFonts w:ascii="Times New Roman" w:eastAsia="Times New Roman" w:hAnsi="Times New Roman"/>
          <w:b/>
          <w:sz w:val="24"/>
          <w:szCs w:val="24"/>
          <w:lang w:eastAsia="ru-RU"/>
        </w:rPr>
        <w:t>1</w:t>
      </w:r>
      <w:r w:rsidRPr="004E4A23">
        <w:rPr>
          <w:rFonts w:ascii="Times New Roman" w:eastAsia="Times New Roman" w:hAnsi="Times New Roman"/>
          <w:sz w:val="24"/>
          <w:szCs w:val="24"/>
          <w:lang w:eastAsia="ru-RU"/>
        </w:rPr>
        <w:t xml:space="preserve">. </w:t>
      </w:r>
      <w:proofErr w:type="gramStart"/>
      <w:r w:rsidR="00AA58A3" w:rsidRPr="004E4A23">
        <w:rPr>
          <w:rFonts w:ascii="Times New Roman" w:eastAsia="Times New Roman" w:hAnsi="Times New Roman"/>
          <w:sz w:val="24"/>
          <w:szCs w:val="24"/>
          <w:lang w:eastAsia="ru-RU"/>
        </w:rPr>
        <w:t xml:space="preserve">Поселковой </w:t>
      </w:r>
      <w:r w:rsidR="00AA58A3" w:rsidRPr="004E4A23">
        <w:rPr>
          <w:rFonts w:ascii="Times New Roman" w:hAnsi="Times New Roman"/>
          <w:sz w:val="24"/>
          <w:szCs w:val="24"/>
        </w:rPr>
        <w:t>а</w:t>
      </w:r>
      <w:r w:rsidRPr="004E4A23">
        <w:rPr>
          <w:rFonts w:ascii="Times New Roman" w:hAnsi="Times New Roman"/>
          <w:sz w:val="24"/>
          <w:szCs w:val="24"/>
        </w:rPr>
        <w:t xml:space="preserve">дминистрации городского поселения «Поселок </w:t>
      </w:r>
      <w:r w:rsidR="00AA58A3" w:rsidRPr="004E4A23">
        <w:rPr>
          <w:rFonts w:ascii="Times New Roman" w:hAnsi="Times New Roman"/>
          <w:sz w:val="24"/>
          <w:szCs w:val="24"/>
        </w:rPr>
        <w:t>Золотинка</w:t>
      </w:r>
      <w:r w:rsidR="00AA58A3" w:rsidRPr="004E4A23">
        <w:rPr>
          <w:rFonts w:ascii="Times New Roman" w:eastAsia="Times New Roman" w:hAnsi="Times New Roman"/>
          <w:sz w:val="24"/>
          <w:szCs w:val="24"/>
          <w:lang w:eastAsia="ru-RU"/>
        </w:rPr>
        <w:t>» Нерюнгринского</w:t>
      </w:r>
      <w:r w:rsidRPr="004E4A23">
        <w:rPr>
          <w:rFonts w:ascii="Times New Roman" w:eastAsia="Times New Roman" w:hAnsi="Times New Roman"/>
          <w:sz w:val="24"/>
          <w:szCs w:val="24"/>
          <w:lang w:eastAsia="ru-RU"/>
        </w:rPr>
        <w:t xml:space="preserve"> района бухгалтерский учет и отчетность года  привести в соответствие с Федеральным законом от 06.12.2011 года № 402 ФЗ «О бухгалтерском учете»,  </w:t>
      </w:r>
      <w:r w:rsidRPr="004E4A23">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w:t>
      </w:r>
      <w:r w:rsidR="00AA58A3" w:rsidRPr="004E4A23">
        <w:rPr>
          <w:rFonts w:ascii="Times New Roman" w:hAnsi="Times New Roman"/>
          <w:sz w:val="24"/>
          <w:szCs w:val="24"/>
        </w:rPr>
        <w:t xml:space="preserve"> </w:t>
      </w:r>
      <w:r w:rsidRPr="004E4A23">
        <w:rPr>
          <w:rFonts w:ascii="Times New Roman" w:hAnsi="Times New Roman"/>
          <w:sz w:val="24"/>
          <w:szCs w:val="24"/>
        </w:rPr>
        <w:t xml:space="preserve"> № 191н.</w:t>
      </w:r>
      <w:proofErr w:type="gramEnd"/>
    </w:p>
    <w:p w:rsidR="001E2448" w:rsidRPr="004E4A23" w:rsidRDefault="00864ED5" w:rsidP="00A60A5F">
      <w:pPr>
        <w:spacing w:after="0" w:line="240" w:lineRule="auto"/>
        <w:ind w:firstLine="708"/>
        <w:jc w:val="both"/>
        <w:rPr>
          <w:rFonts w:ascii="Times New Roman" w:hAnsi="Times New Roman"/>
          <w:sz w:val="24"/>
          <w:szCs w:val="24"/>
          <w:shd w:val="clear" w:color="auto" w:fill="FFFFFF"/>
        </w:rPr>
      </w:pPr>
      <w:r w:rsidRPr="004E4A23">
        <w:rPr>
          <w:rFonts w:ascii="Times New Roman" w:hAnsi="Times New Roman"/>
          <w:sz w:val="24"/>
          <w:szCs w:val="24"/>
        </w:rPr>
        <w:t>2. Привести в соответствие</w:t>
      </w:r>
      <w:r w:rsidR="00AA58A3" w:rsidRPr="004E4A23">
        <w:rPr>
          <w:rFonts w:ascii="Times New Roman" w:hAnsi="Times New Roman"/>
          <w:sz w:val="24"/>
          <w:szCs w:val="24"/>
        </w:rPr>
        <w:t xml:space="preserve"> Р</w:t>
      </w:r>
      <w:r w:rsidRPr="004E4A23">
        <w:rPr>
          <w:rFonts w:ascii="Times New Roman" w:hAnsi="Times New Roman"/>
          <w:sz w:val="24"/>
          <w:szCs w:val="24"/>
        </w:rPr>
        <w:t xml:space="preserve">еестр муниципального имущества </w:t>
      </w:r>
      <w:r w:rsidR="001E2448" w:rsidRPr="004E4A23">
        <w:rPr>
          <w:rFonts w:ascii="Times New Roman" w:hAnsi="Times New Roman"/>
          <w:sz w:val="24"/>
          <w:szCs w:val="24"/>
          <w:shd w:val="clear" w:color="auto" w:fill="FFFFFF"/>
        </w:rPr>
        <w:t xml:space="preserve">Приказу Минфина России от 10.10.2023 г. № 163н «Об утверждении Порядка ведения органами местного самоуправления реестров муниципального имущества». </w:t>
      </w:r>
    </w:p>
    <w:p w:rsidR="0079464F" w:rsidRPr="004E4A23" w:rsidRDefault="0079464F" w:rsidP="00A60A5F">
      <w:pPr>
        <w:spacing w:after="0" w:line="240" w:lineRule="auto"/>
        <w:ind w:firstLine="708"/>
        <w:jc w:val="both"/>
        <w:rPr>
          <w:rFonts w:ascii="Times New Roman" w:hAnsi="Times New Roman"/>
          <w:sz w:val="24"/>
          <w:szCs w:val="24"/>
          <w:shd w:val="clear" w:color="auto" w:fill="FFFFFF"/>
        </w:rPr>
      </w:pPr>
    </w:p>
    <w:p w:rsidR="0079464F" w:rsidRPr="005D4364" w:rsidRDefault="0079464F" w:rsidP="00A60A5F">
      <w:pPr>
        <w:spacing w:after="0" w:line="240" w:lineRule="auto"/>
        <w:ind w:firstLine="708"/>
        <w:jc w:val="both"/>
        <w:rPr>
          <w:rFonts w:ascii="Times New Roman" w:hAnsi="Times New Roman"/>
          <w:sz w:val="24"/>
          <w:szCs w:val="24"/>
          <w:shd w:val="clear" w:color="auto" w:fill="FFFFFF"/>
        </w:rPr>
      </w:pPr>
    </w:p>
    <w:p w:rsidR="0079464F" w:rsidRPr="005D4364" w:rsidRDefault="0079464F" w:rsidP="00A60A5F">
      <w:pPr>
        <w:spacing w:after="0" w:line="240" w:lineRule="auto"/>
        <w:ind w:firstLine="708"/>
        <w:jc w:val="both"/>
        <w:rPr>
          <w:rFonts w:ascii="Times New Roman" w:hAnsi="Times New Roman"/>
          <w:sz w:val="24"/>
          <w:szCs w:val="24"/>
          <w:shd w:val="clear" w:color="auto" w:fill="FFFFFF"/>
        </w:rPr>
      </w:pPr>
    </w:p>
    <w:p w:rsidR="004E583A" w:rsidRPr="005D4364" w:rsidRDefault="00183FAA" w:rsidP="007408C8">
      <w:pPr>
        <w:spacing w:after="0" w:line="240" w:lineRule="auto"/>
        <w:rPr>
          <w:rFonts w:ascii="Times New Roman" w:hAnsi="Times New Roman"/>
          <w:sz w:val="24"/>
          <w:szCs w:val="24"/>
        </w:rPr>
      </w:pPr>
      <w:r>
        <w:rPr>
          <w:rFonts w:ascii="Times New Roman" w:hAnsi="Times New Roman"/>
          <w:sz w:val="24"/>
          <w:szCs w:val="24"/>
        </w:rPr>
        <w:t>Председатель</w:t>
      </w:r>
    </w:p>
    <w:p w:rsidR="007408C8" w:rsidRPr="005D4364" w:rsidRDefault="007408C8" w:rsidP="007408C8">
      <w:pPr>
        <w:spacing w:after="0" w:line="240" w:lineRule="auto"/>
        <w:rPr>
          <w:rFonts w:ascii="Times New Roman" w:hAnsi="Times New Roman"/>
          <w:sz w:val="24"/>
          <w:szCs w:val="24"/>
        </w:rPr>
      </w:pPr>
      <w:r w:rsidRPr="005D4364">
        <w:rPr>
          <w:rFonts w:ascii="Times New Roman" w:hAnsi="Times New Roman"/>
          <w:sz w:val="24"/>
          <w:szCs w:val="24"/>
        </w:rPr>
        <w:t xml:space="preserve">Контрольно-счетной палаты </w:t>
      </w:r>
    </w:p>
    <w:p w:rsidR="007408C8" w:rsidRPr="005D4364" w:rsidRDefault="007408C8" w:rsidP="007408C8">
      <w:pPr>
        <w:spacing w:after="0" w:line="240" w:lineRule="auto"/>
        <w:rPr>
          <w:rFonts w:ascii="Times New Roman" w:hAnsi="Times New Roman"/>
          <w:sz w:val="24"/>
          <w:szCs w:val="24"/>
        </w:rPr>
      </w:pPr>
      <w:r w:rsidRPr="005D4364">
        <w:rPr>
          <w:rFonts w:ascii="Times New Roman" w:hAnsi="Times New Roman"/>
          <w:sz w:val="24"/>
          <w:szCs w:val="24"/>
        </w:rPr>
        <w:t>МО «Нерюнгринский район»</w:t>
      </w:r>
      <w:r w:rsidRPr="005D4364">
        <w:rPr>
          <w:rFonts w:ascii="Times New Roman" w:hAnsi="Times New Roman"/>
          <w:sz w:val="24"/>
          <w:szCs w:val="24"/>
        </w:rPr>
        <w:tab/>
      </w:r>
      <w:r w:rsidRPr="005D4364">
        <w:rPr>
          <w:rFonts w:ascii="Times New Roman" w:hAnsi="Times New Roman"/>
          <w:sz w:val="24"/>
          <w:szCs w:val="24"/>
        </w:rPr>
        <w:tab/>
      </w:r>
      <w:r w:rsidRPr="005D4364">
        <w:rPr>
          <w:rFonts w:ascii="Times New Roman" w:hAnsi="Times New Roman"/>
          <w:sz w:val="24"/>
          <w:szCs w:val="24"/>
        </w:rPr>
        <w:tab/>
      </w:r>
      <w:r w:rsidRPr="005D4364">
        <w:rPr>
          <w:rFonts w:ascii="Times New Roman" w:hAnsi="Times New Roman"/>
          <w:sz w:val="24"/>
          <w:szCs w:val="24"/>
        </w:rPr>
        <w:tab/>
      </w:r>
      <w:r w:rsidRPr="005D4364">
        <w:rPr>
          <w:rFonts w:ascii="Times New Roman" w:hAnsi="Times New Roman"/>
          <w:sz w:val="24"/>
          <w:szCs w:val="24"/>
        </w:rPr>
        <w:tab/>
      </w:r>
      <w:r w:rsidR="00B86EDF" w:rsidRPr="005D4364">
        <w:rPr>
          <w:rFonts w:ascii="Times New Roman" w:hAnsi="Times New Roman"/>
          <w:sz w:val="24"/>
          <w:szCs w:val="24"/>
        </w:rPr>
        <w:tab/>
      </w:r>
      <w:r w:rsidR="00AF264A" w:rsidRPr="005D4364">
        <w:rPr>
          <w:rFonts w:ascii="Times New Roman" w:hAnsi="Times New Roman"/>
          <w:sz w:val="24"/>
          <w:szCs w:val="24"/>
        </w:rPr>
        <w:t xml:space="preserve">      </w:t>
      </w:r>
      <w:proofErr w:type="spellStart"/>
      <w:r w:rsidR="00183FAA">
        <w:rPr>
          <w:rFonts w:ascii="Times New Roman" w:hAnsi="Times New Roman"/>
          <w:sz w:val="24"/>
          <w:szCs w:val="24"/>
        </w:rPr>
        <w:t>Ю.С.Гнилицкая</w:t>
      </w:r>
      <w:proofErr w:type="spellEnd"/>
    </w:p>
    <w:p w:rsidR="007408C8" w:rsidRPr="005D4364" w:rsidRDefault="007408C8" w:rsidP="007408C8">
      <w:pPr>
        <w:spacing w:line="240" w:lineRule="auto"/>
        <w:rPr>
          <w:rFonts w:ascii="Times New Roman" w:hAnsi="Times New Roman"/>
          <w:b/>
          <w:i/>
        </w:rPr>
      </w:pPr>
    </w:p>
    <w:p w:rsidR="007408C8" w:rsidRPr="005D4364" w:rsidRDefault="007408C8" w:rsidP="007408C8">
      <w:pPr>
        <w:spacing w:line="240" w:lineRule="auto"/>
        <w:rPr>
          <w:rFonts w:ascii="Times New Roman" w:hAnsi="Times New Roman"/>
          <w:b/>
          <w:i/>
        </w:rPr>
      </w:pPr>
      <w:r w:rsidRPr="005D4364">
        <w:rPr>
          <w:rFonts w:ascii="Times New Roman" w:hAnsi="Times New Roman"/>
          <w:b/>
          <w:i/>
        </w:rPr>
        <w:t xml:space="preserve">С актом </w:t>
      </w:r>
      <w:proofErr w:type="gramStart"/>
      <w:r w:rsidRPr="005D4364">
        <w:rPr>
          <w:rFonts w:ascii="Times New Roman" w:hAnsi="Times New Roman"/>
          <w:b/>
          <w:i/>
        </w:rPr>
        <w:t>ознакомлены</w:t>
      </w:r>
      <w:proofErr w:type="gramEnd"/>
      <w:r w:rsidRPr="005D4364">
        <w:rPr>
          <w:rFonts w:ascii="Times New Roman" w:hAnsi="Times New Roman"/>
          <w:b/>
          <w:i/>
        </w:rPr>
        <w:t>:</w:t>
      </w:r>
    </w:p>
    <w:p w:rsidR="007408C8" w:rsidRPr="005D4364" w:rsidRDefault="007408C8" w:rsidP="007408C8">
      <w:pPr>
        <w:spacing w:line="240" w:lineRule="auto"/>
        <w:rPr>
          <w:rFonts w:ascii="Times New Roman" w:hAnsi="Times New Roman"/>
          <w:b/>
        </w:rPr>
      </w:pPr>
      <w:r w:rsidRPr="005D4364">
        <w:rPr>
          <w:rFonts w:ascii="Times New Roman" w:hAnsi="Times New Roman"/>
          <w:b/>
        </w:rPr>
        <w:t>_____________________________________________________________________________________</w:t>
      </w:r>
    </w:p>
    <w:p w:rsidR="007408C8" w:rsidRPr="005D4364" w:rsidRDefault="007408C8" w:rsidP="00273E73">
      <w:pPr>
        <w:spacing w:line="240" w:lineRule="auto"/>
        <w:ind w:right="-284"/>
        <w:rPr>
          <w:rFonts w:ascii="Times New Roman" w:hAnsi="Times New Roman"/>
          <w:b/>
        </w:rPr>
      </w:pPr>
      <w:r w:rsidRPr="005D4364">
        <w:rPr>
          <w:rFonts w:ascii="Times New Roman" w:hAnsi="Times New Roman"/>
          <w:b/>
        </w:rPr>
        <w:t xml:space="preserve">                  должность                                 личная подпись                   инициалы, фамилия, дата</w:t>
      </w:r>
    </w:p>
    <w:p w:rsidR="007408C8" w:rsidRPr="005D4364" w:rsidRDefault="007408C8" w:rsidP="007408C8">
      <w:pPr>
        <w:spacing w:line="240" w:lineRule="auto"/>
        <w:rPr>
          <w:rFonts w:ascii="Times New Roman" w:hAnsi="Times New Roman"/>
          <w:b/>
        </w:rPr>
      </w:pPr>
      <w:r w:rsidRPr="005D4364">
        <w:rPr>
          <w:rFonts w:ascii="Times New Roman" w:hAnsi="Times New Roman"/>
          <w:b/>
        </w:rPr>
        <w:t>Экземпляр акта получил:</w:t>
      </w:r>
    </w:p>
    <w:p w:rsidR="007408C8" w:rsidRPr="005D4364" w:rsidRDefault="007408C8" w:rsidP="007408C8">
      <w:pPr>
        <w:spacing w:line="240" w:lineRule="auto"/>
        <w:rPr>
          <w:rFonts w:ascii="Times New Roman" w:hAnsi="Times New Roman"/>
          <w:b/>
        </w:rPr>
      </w:pPr>
      <w:r w:rsidRPr="005D4364">
        <w:rPr>
          <w:rFonts w:ascii="Times New Roman" w:hAnsi="Times New Roman"/>
          <w:b/>
        </w:rPr>
        <w:t>_____________________________________________________________________________________</w:t>
      </w:r>
    </w:p>
    <w:p w:rsidR="00A60A5F" w:rsidRPr="005D4364" w:rsidRDefault="007408C8" w:rsidP="005A33E1">
      <w:pPr>
        <w:spacing w:line="240" w:lineRule="auto"/>
        <w:ind w:right="-284"/>
        <w:rPr>
          <w:rFonts w:ascii="Times New Roman" w:hAnsi="Times New Roman"/>
          <w:b/>
        </w:rPr>
      </w:pPr>
      <w:r w:rsidRPr="005D4364">
        <w:rPr>
          <w:rFonts w:ascii="Times New Roman" w:hAnsi="Times New Roman"/>
          <w:b/>
        </w:rPr>
        <w:t xml:space="preserve">                 должность                                  лич</w:t>
      </w:r>
      <w:r w:rsidR="00F70724" w:rsidRPr="005D4364">
        <w:rPr>
          <w:rFonts w:ascii="Times New Roman" w:hAnsi="Times New Roman"/>
          <w:b/>
        </w:rPr>
        <w:t xml:space="preserve">ная подпись                  </w:t>
      </w:r>
      <w:r w:rsidR="005A33E1" w:rsidRPr="005D4364">
        <w:rPr>
          <w:rFonts w:ascii="Times New Roman" w:hAnsi="Times New Roman"/>
          <w:b/>
        </w:rPr>
        <w:t xml:space="preserve">  инициалы, фамилия, да</w:t>
      </w:r>
    </w:p>
    <w:p w:rsidR="00A60A5F" w:rsidRPr="00A60A5F" w:rsidRDefault="00A60A5F" w:rsidP="00423EF1">
      <w:pPr>
        <w:tabs>
          <w:tab w:val="left" w:pos="6945"/>
        </w:tabs>
        <w:spacing w:after="0"/>
        <w:jc w:val="right"/>
        <w:rPr>
          <w:rFonts w:ascii="Times New Roman" w:eastAsia="Times New Roman" w:hAnsi="Times New Roman"/>
          <w:sz w:val="28"/>
          <w:szCs w:val="28"/>
          <w:lang w:eastAsia="ar-SA"/>
        </w:rPr>
      </w:pPr>
    </w:p>
    <w:p w:rsidR="00423EF1" w:rsidRPr="00A60A5F" w:rsidRDefault="00423EF1" w:rsidP="00423EF1">
      <w:pPr>
        <w:tabs>
          <w:tab w:val="left" w:pos="6945"/>
        </w:tabs>
        <w:spacing w:after="0"/>
        <w:jc w:val="right"/>
        <w:rPr>
          <w:rFonts w:ascii="Times New Roman" w:eastAsia="Times New Roman" w:hAnsi="Times New Roman"/>
          <w:sz w:val="28"/>
          <w:szCs w:val="28"/>
          <w:lang w:eastAsia="ar-SA"/>
        </w:rPr>
      </w:pPr>
      <w:r w:rsidRPr="00A60A5F">
        <w:rPr>
          <w:rFonts w:ascii="Times New Roman" w:eastAsia="Times New Roman" w:hAnsi="Times New Roman"/>
          <w:sz w:val="28"/>
          <w:szCs w:val="28"/>
          <w:lang w:eastAsia="ar-SA"/>
        </w:rPr>
        <w:t>Приложение № 1</w:t>
      </w:r>
    </w:p>
    <w:p w:rsidR="00423EF1" w:rsidRPr="00A60A5F" w:rsidRDefault="00423EF1" w:rsidP="00423EF1">
      <w:pPr>
        <w:spacing w:after="0"/>
        <w:jc w:val="right"/>
        <w:rPr>
          <w:rFonts w:ascii="Times New Roman" w:eastAsia="Times New Roman" w:hAnsi="Times New Roman"/>
          <w:sz w:val="28"/>
          <w:szCs w:val="28"/>
          <w:lang w:eastAsia="ar-SA"/>
        </w:rPr>
      </w:pPr>
      <w:r w:rsidRPr="00A60A5F">
        <w:rPr>
          <w:rFonts w:ascii="Times New Roman" w:eastAsia="Times New Roman" w:hAnsi="Times New Roman"/>
          <w:sz w:val="28"/>
          <w:szCs w:val="28"/>
          <w:lang w:eastAsia="ar-SA"/>
        </w:rPr>
        <w:t>к акту по результатам контрольного мероприятия</w:t>
      </w:r>
    </w:p>
    <w:p w:rsidR="00423EF1" w:rsidRPr="00A60A5F" w:rsidRDefault="00423EF1" w:rsidP="00423EF1">
      <w:pPr>
        <w:spacing w:after="0"/>
        <w:jc w:val="right"/>
        <w:rPr>
          <w:rFonts w:ascii="Times New Roman" w:eastAsia="Times New Roman" w:hAnsi="Times New Roman"/>
          <w:sz w:val="28"/>
          <w:szCs w:val="28"/>
          <w:lang w:eastAsia="ar-SA"/>
        </w:rPr>
      </w:pPr>
      <w:r w:rsidRPr="00A60A5F">
        <w:rPr>
          <w:rFonts w:ascii="Times New Roman" w:eastAsia="Times New Roman" w:hAnsi="Times New Roman"/>
          <w:sz w:val="28"/>
          <w:szCs w:val="28"/>
          <w:lang w:eastAsia="ar-SA"/>
        </w:rPr>
        <w:t>от «</w:t>
      </w:r>
      <w:r w:rsidR="005A33E1">
        <w:rPr>
          <w:rFonts w:ascii="Times New Roman" w:eastAsia="Times New Roman" w:hAnsi="Times New Roman"/>
          <w:sz w:val="28"/>
          <w:szCs w:val="28"/>
          <w:lang w:eastAsia="ar-SA"/>
        </w:rPr>
        <w:t>31» мая 2024</w:t>
      </w:r>
      <w:r w:rsidRPr="00A60A5F">
        <w:rPr>
          <w:rFonts w:ascii="Times New Roman" w:eastAsia="Times New Roman" w:hAnsi="Times New Roman"/>
          <w:sz w:val="28"/>
          <w:szCs w:val="28"/>
          <w:lang w:eastAsia="ar-SA"/>
        </w:rPr>
        <w:t xml:space="preserve"> г. </w:t>
      </w:r>
    </w:p>
    <w:p w:rsidR="00423EF1" w:rsidRPr="00A60A5F" w:rsidRDefault="00423EF1" w:rsidP="00423EF1">
      <w:pPr>
        <w:spacing w:after="0"/>
        <w:jc w:val="right"/>
        <w:rPr>
          <w:rFonts w:ascii="Times New Roman" w:eastAsia="Times New Roman" w:hAnsi="Times New Roman"/>
          <w:sz w:val="28"/>
          <w:szCs w:val="28"/>
          <w:lang w:eastAsia="ar-SA"/>
        </w:rPr>
      </w:pPr>
    </w:p>
    <w:p w:rsidR="00423EF1" w:rsidRPr="00A60A5F" w:rsidRDefault="00423EF1" w:rsidP="00423EF1">
      <w:pPr>
        <w:keepNext/>
        <w:tabs>
          <w:tab w:val="num" w:pos="576"/>
        </w:tabs>
        <w:spacing w:after="0"/>
        <w:ind w:right="-284"/>
        <w:jc w:val="center"/>
        <w:outlineLvl w:val="1"/>
        <w:rPr>
          <w:rFonts w:ascii="Times New Roman" w:eastAsia="Times New Roman" w:hAnsi="Times New Roman"/>
          <w:b/>
          <w:caps/>
          <w:sz w:val="28"/>
          <w:szCs w:val="28"/>
          <w:lang w:eastAsia="ar-SA"/>
        </w:rPr>
      </w:pPr>
      <w:r w:rsidRPr="00A60A5F">
        <w:rPr>
          <w:rFonts w:ascii="Times New Roman" w:eastAsia="Times New Roman" w:hAnsi="Times New Roman"/>
          <w:b/>
          <w:caps/>
          <w:sz w:val="28"/>
          <w:szCs w:val="28"/>
          <w:lang w:eastAsia="ar-SA"/>
        </w:rPr>
        <w:t>Перечень</w:t>
      </w:r>
    </w:p>
    <w:p w:rsidR="00423EF1" w:rsidRPr="00A60A5F" w:rsidRDefault="00423EF1" w:rsidP="00423EF1">
      <w:pPr>
        <w:keepNext/>
        <w:spacing w:after="60"/>
        <w:ind w:right="-284"/>
        <w:jc w:val="center"/>
        <w:outlineLvl w:val="2"/>
        <w:rPr>
          <w:rFonts w:ascii="Times New Roman" w:eastAsia="Times New Roman" w:hAnsi="Times New Roman"/>
          <w:b/>
          <w:bCs/>
          <w:sz w:val="28"/>
          <w:szCs w:val="28"/>
          <w:lang w:eastAsia="ar-SA"/>
        </w:rPr>
      </w:pPr>
      <w:r w:rsidRPr="00A60A5F">
        <w:rPr>
          <w:rFonts w:ascii="Times New Roman" w:eastAsia="Times New Roman" w:hAnsi="Times New Roman"/>
          <w:b/>
          <w:bCs/>
          <w:sz w:val="28"/>
          <w:szCs w:val="28"/>
          <w:lang w:eastAsia="ar-SA"/>
        </w:rPr>
        <w:t xml:space="preserve">законов и иных нормативных правовых актов Российской Федерации, Республики Саха (Якутия), </w:t>
      </w:r>
      <w:r w:rsidR="005A33E1">
        <w:rPr>
          <w:rFonts w:ascii="Times New Roman" w:eastAsia="Times New Roman" w:hAnsi="Times New Roman"/>
          <w:b/>
          <w:bCs/>
          <w:sz w:val="28"/>
          <w:szCs w:val="28"/>
          <w:lang w:eastAsia="ar-SA"/>
        </w:rPr>
        <w:t xml:space="preserve">городского </w:t>
      </w:r>
      <w:r w:rsidRPr="00A60A5F">
        <w:rPr>
          <w:rFonts w:ascii="Times New Roman" w:eastAsia="Times New Roman" w:hAnsi="Times New Roman"/>
          <w:b/>
          <w:bCs/>
          <w:sz w:val="28"/>
          <w:szCs w:val="28"/>
          <w:lang w:eastAsia="ar-SA"/>
        </w:rPr>
        <w:t>поселения «</w:t>
      </w:r>
      <w:r w:rsidR="00F952AF">
        <w:rPr>
          <w:rFonts w:ascii="Times New Roman" w:eastAsia="Times New Roman" w:hAnsi="Times New Roman"/>
          <w:b/>
          <w:bCs/>
          <w:sz w:val="28"/>
          <w:szCs w:val="28"/>
          <w:lang w:eastAsia="ar-SA"/>
        </w:rPr>
        <w:t>Поселок Золотинка»</w:t>
      </w:r>
      <w:r w:rsidRPr="00A60A5F">
        <w:rPr>
          <w:rFonts w:ascii="Times New Roman" w:eastAsia="Times New Roman" w:hAnsi="Times New Roman"/>
          <w:b/>
          <w:bCs/>
          <w:sz w:val="28"/>
          <w:szCs w:val="28"/>
          <w:lang w:eastAsia="ar-SA"/>
        </w:rPr>
        <w:t>,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A60A5F" w:rsidRPr="00A60A5F" w:rsidTr="00E447D6">
        <w:tc>
          <w:tcPr>
            <w:tcW w:w="959" w:type="dxa"/>
            <w:vAlign w:val="center"/>
          </w:tcPr>
          <w:p w:rsidR="00423EF1" w:rsidRPr="00A60A5F" w:rsidRDefault="00423EF1" w:rsidP="00E447D6">
            <w:pPr>
              <w:ind w:left="-284" w:right="-249" w:firstLine="142"/>
              <w:jc w:val="center"/>
              <w:rPr>
                <w:rFonts w:ascii="Times New Roman" w:eastAsia="Times New Roman" w:hAnsi="Times New Roman"/>
                <w:b/>
                <w:sz w:val="24"/>
                <w:szCs w:val="24"/>
                <w:lang w:eastAsia="ar-SA"/>
              </w:rPr>
            </w:pPr>
            <w:r w:rsidRPr="00A60A5F">
              <w:rPr>
                <w:rFonts w:ascii="Times New Roman" w:eastAsia="Times New Roman" w:hAnsi="Times New Roman"/>
                <w:b/>
                <w:sz w:val="24"/>
                <w:szCs w:val="24"/>
                <w:lang w:eastAsia="ar-SA"/>
              </w:rPr>
              <w:t xml:space="preserve">№ </w:t>
            </w:r>
          </w:p>
          <w:p w:rsidR="00423EF1" w:rsidRPr="00A60A5F" w:rsidRDefault="00423EF1" w:rsidP="00E447D6">
            <w:pPr>
              <w:ind w:left="-284" w:right="-249" w:firstLine="142"/>
              <w:jc w:val="center"/>
              <w:rPr>
                <w:rFonts w:ascii="Times New Roman" w:eastAsia="Times New Roman" w:hAnsi="Times New Roman"/>
                <w:b/>
                <w:sz w:val="28"/>
                <w:szCs w:val="28"/>
                <w:lang w:eastAsia="ar-SA"/>
              </w:rPr>
            </w:pPr>
            <w:proofErr w:type="gramStart"/>
            <w:r w:rsidRPr="00A60A5F">
              <w:rPr>
                <w:rFonts w:ascii="Times New Roman" w:eastAsia="Times New Roman" w:hAnsi="Times New Roman"/>
                <w:b/>
                <w:sz w:val="24"/>
                <w:szCs w:val="24"/>
                <w:lang w:eastAsia="ar-SA"/>
              </w:rPr>
              <w:t>п</w:t>
            </w:r>
            <w:proofErr w:type="gramEnd"/>
            <w:r w:rsidRPr="00A60A5F">
              <w:rPr>
                <w:rFonts w:ascii="Times New Roman" w:eastAsia="Times New Roman" w:hAnsi="Times New Roman"/>
                <w:b/>
                <w:sz w:val="24"/>
                <w:szCs w:val="24"/>
                <w:lang w:eastAsia="ar-SA"/>
              </w:rPr>
              <w:t>/п</w:t>
            </w:r>
          </w:p>
        </w:tc>
        <w:tc>
          <w:tcPr>
            <w:tcW w:w="8647" w:type="dxa"/>
            <w:vAlign w:val="center"/>
          </w:tcPr>
          <w:p w:rsidR="00423EF1" w:rsidRPr="00A60A5F" w:rsidRDefault="00423EF1" w:rsidP="00E447D6">
            <w:pPr>
              <w:ind w:right="33"/>
              <w:jc w:val="center"/>
              <w:rPr>
                <w:rFonts w:ascii="Times New Roman" w:eastAsia="Times New Roman" w:hAnsi="Times New Roman"/>
                <w:b/>
                <w:sz w:val="28"/>
                <w:szCs w:val="28"/>
                <w:lang w:eastAsia="ar-SA"/>
              </w:rPr>
            </w:pPr>
            <w:r w:rsidRPr="00A60A5F">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A60A5F" w:rsidRPr="00A60A5F" w:rsidTr="00E447D6">
        <w:tc>
          <w:tcPr>
            <w:tcW w:w="959" w:type="dxa"/>
            <w:vAlign w:val="center"/>
          </w:tcPr>
          <w:p w:rsidR="00423EF1" w:rsidRPr="00A60A5F" w:rsidRDefault="00423EF1" w:rsidP="00E447D6">
            <w:pPr>
              <w:ind w:left="-284" w:right="-249" w:firstLine="142"/>
              <w:jc w:val="center"/>
              <w:rPr>
                <w:rFonts w:ascii="Times New Roman" w:eastAsia="Times New Roman" w:hAnsi="Times New Roman"/>
                <w:sz w:val="28"/>
                <w:szCs w:val="28"/>
                <w:lang w:eastAsia="ar-SA"/>
              </w:rPr>
            </w:pPr>
            <w:r w:rsidRPr="00A60A5F">
              <w:rPr>
                <w:rFonts w:ascii="Times New Roman" w:eastAsia="Times New Roman" w:hAnsi="Times New Roman"/>
                <w:sz w:val="28"/>
                <w:szCs w:val="28"/>
                <w:lang w:eastAsia="ar-SA"/>
              </w:rPr>
              <w:t>1</w:t>
            </w:r>
          </w:p>
        </w:tc>
        <w:tc>
          <w:tcPr>
            <w:tcW w:w="8647" w:type="dxa"/>
          </w:tcPr>
          <w:p w:rsidR="00423EF1" w:rsidRPr="00A60A5F" w:rsidRDefault="00423EF1" w:rsidP="00E447D6">
            <w:pPr>
              <w:autoSpaceDE w:val="0"/>
              <w:autoSpaceDN w:val="0"/>
              <w:adjustRightInd w:val="0"/>
              <w:ind w:firstLine="0"/>
              <w:rPr>
                <w:rFonts w:ascii="Times New Roman" w:eastAsia="Times New Roman" w:hAnsi="Times New Roman"/>
                <w:sz w:val="28"/>
                <w:szCs w:val="28"/>
              </w:rPr>
            </w:pPr>
            <w:r w:rsidRPr="00A60A5F">
              <w:rPr>
                <w:rFonts w:ascii="Times New Roman" w:eastAsia="Times New Roman" w:hAnsi="Times New Roman"/>
                <w:sz w:val="28"/>
                <w:szCs w:val="28"/>
              </w:rPr>
              <w:t xml:space="preserve">"Бюджетный кодекс Российской Федерации" от 31.07.1998 N 145-ФЗ </w:t>
            </w:r>
          </w:p>
        </w:tc>
      </w:tr>
      <w:tr w:rsidR="003C5705" w:rsidRPr="00A60A5F" w:rsidTr="00E447D6">
        <w:trPr>
          <w:trHeight w:val="121"/>
        </w:trPr>
        <w:tc>
          <w:tcPr>
            <w:tcW w:w="959" w:type="dxa"/>
            <w:vAlign w:val="center"/>
          </w:tcPr>
          <w:p w:rsidR="003C5705" w:rsidRPr="00A60A5F" w:rsidRDefault="003C5705" w:rsidP="00E447D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8647" w:type="dxa"/>
          </w:tcPr>
          <w:p w:rsidR="003C5705" w:rsidRPr="00337DA9" w:rsidRDefault="00337DA9" w:rsidP="00337DA9">
            <w:pPr>
              <w:autoSpaceDE w:val="0"/>
              <w:autoSpaceDN w:val="0"/>
              <w:adjustRightInd w:val="0"/>
              <w:ind w:firstLine="0"/>
              <w:rPr>
                <w:rFonts w:ascii="Times New Roman" w:eastAsia="Times New Roman" w:hAnsi="Times New Roman"/>
                <w:sz w:val="28"/>
                <w:szCs w:val="28"/>
              </w:rPr>
            </w:pPr>
            <w:r w:rsidRPr="00337DA9">
              <w:rPr>
                <w:rFonts w:ascii="Times New Roman" w:eastAsia="Times New Roman" w:hAnsi="Times New Roman"/>
                <w:sz w:val="28"/>
                <w:szCs w:val="28"/>
              </w:rPr>
              <w:t>Федеральный закон</w:t>
            </w:r>
            <w:r w:rsidR="003C5705" w:rsidRPr="00337DA9">
              <w:rPr>
                <w:rFonts w:ascii="Times New Roman" w:eastAsia="Times New Roman" w:hAnsi="Times New Roman"/>
                <w:sz w:val="28"/>
                <w:szCs w:val="28"/>
              </w:rPr>
              <w:t xml:space="preserve"> от 06.12.2011 года № 402 ФЗ «О бухгалтерском учете»</w:t>
            </w:r>
          </w:p>
        </w:tc>
      </w:tr>
      <w:tr w:rsidR="00A60A5F" w:rsidRPr="00A60A5F" w:rsidTr="00E447D6">
        <w:trPr>
          <w:trHeight w:val="121"/>
        </w:trPr>
        <w:tc>
          <w:tcPr>
            <w:tcW w:w="959" w:type="dxa"/>
            <w:vAlign w:val="center"/>
          </w:tcPr>
          <w:p w:rsidR="00423EF1" w:rsidRPr="00A60A5F" w:rsidRDefault="003C5705" w:rsidP="00E447D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8647" w:type="dxa"/>
          </w:tcPr>
          <w:p w:rsidR="00423EF1" w:rsidRPr="00A60A5F" w:rsidRDefault="00423EF1" w:rsidP="00F952AF">
            <w:pPr>
              <w:autoSpaceDE w:val="0"/>
              <w:autoSpaceDN w:val="0"/>
              <w:adjustRightInd w:val="0"/>
              <w:ind w:firstLine="0"/>
              <w:rPr>
                <w:rFonts w:ascii="Times New Roman" w:eastAsia="Times New Roman" w:hAnsi="Times New Roman"/>
                <w:sz w:val="28"/>
                <w:szCs w:val="28"/>
              </w:rPr>
            </w:pPr>
            <w:r w:rsidRPr="00A60A5F">
              <w:rPr>
                <w:rFonts w:ascii="Times New Roman" w:eastAsia="Times New Roman" w:hAnsi="Times New Roman"/>
                <w:sz w:val="28"/>
                <w:szCs w:val="28"/>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A60A5F" w:rsidRPr="00A60A5F" w:rsidTr="00E447D6">
        <w:trPr>
          <w:trHeight w:val="121"/>
        </w:trPr>
        <w:tc>
          <w:tcPr>
            <w:tcW w:w="959" w:type="dxa"/>
            <w:vAlign w:val="center"/>
          </w:tcPr>
          <w:p w:rsidR="00423EF1" w:rsidRPr="00A60A5F" w:rsidRDefault="003C5705" w:rsidP="00E447D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c>
          <w:tcPr>
            <w:tcW w:w="8647" w:type="dxa"/>
          </w:tcPr>
          <w:p w:rsidR="00423EF1" w:rsidRPr="00A60A5F" w:rsidRDefault="00423EF1" w:rsidP="00D6293C">
            <w:pPr>
              <w:autoSpaceDE w:val="0"/>
              <w:autoSpaceDN w:val="0"/>
              <w:adjustRightInd w:val="0"/>
              <w:ind w:firstLine="0"/>
              <w:rPr>
                <w:rFonts w:ascii="Times New Roman" w:eastAsia="Times New Roman" w:hAnsi="Times New Roman"/>
                <w:sz w:val="28"/>
                <w:szCs w:val="28"/>
              </w:rPr>
            </w:pPr>
            <w:r w:rsidRPr="00A60A5F">
              <w:rPr>
                <w:rFonts w:ascii="Times New Roman" w:eastAsia="Times New Roman" w:hAnsi="Times New Roman"/>
                <w:sz w:val="28"/>
                <w:szCs w:val="28"/>
              </w:rPr>
              <w:t>Контрольные соотношения, разработанные Федеральным казначейством на основании требований Приказа Минфина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F952AF" w:rsidRPr="00A60A5F" w:rsidTr="0056699F">
        <w:trPr>
          <w:trHeight w:val="978"/>
        </w:trPr>
        <w:tc>
          <w:tcPr>
            <w:tcW w:w="959" w:type="dxa"/>
            <w:vAlign w:val="center"/>
          </w:tcPr>
          <w:p w:rsidR="00F952AF" w:rsidRPr="00A60A5F" w:rsidRDefault="003C5705" w:rsidP="00E447D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p>
        </w:tc>
        <w:tc>
          <w:tcPr>
            <w:tcW w:w="8647" w:type="dxa"/>
          </w:tcPr>
          <w:p w:rsidR="00F952AF" w:rsidRPr="0056699F" w:rsidRDefault="0056699F" w:rsidP="0056699F">
            <w:pPr>
              <w:ind w:firstLine="0"/>
              <w:rPr>
                <w:rFonts w:ascii="Times New Roman" w:hAnsi="Times New Roman"/>
                <w:color w:val="0070C0"/>
                <w:sz w:val="28"/>
                <w:szCs w:val="28"/>
                <w:shd w:val="clear" w:color="auto" w:fill="FFFFFF"/>
              </w:rPr>
            </w:pPr>
            <w:r w:rsidRPr="0056699F">
              <w:rPr>
                <w:rFonts w:ascii="Times New Roman" w:hAnsi="Times New Roman"/>
                <w:sz w:val="28"/>
                <w:szCs w:val="28"/>
                <w:shd w:val="clear" w:color="auto" w:fill="FFFFFF"/>
              </w:rPr>
              <w:t>Приказ Минфина России от 10.10.2023 г. № 163н «Об утверждении Порядка ведения органами местного самоуправления реестров муниципального имущества».</w:t>
            </w:r>
          </w:p>
        </w:tc>
      </w:tr>
      <w:tr w:rsidR="00A60A5F" w:rsidRPr="00A60A5F" w:rsidTr="00423EF1">
        <w:trPr>
          <w:trHeight w:val="1403"/>
        </w:trPr>
        <w:tc>
          <w:tcPr>
            <w:tcW w:w="959" w:type="dxa"/>
            <w:vAlign w:val="center"/>
          </w:tcPr>
          <w:p w:rsidR="00423EF1" w:rsidRPr="00A60A5F" w:rsidRDefault="003C5705" w:rsidP="00E447D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tc>
        <w:tc>
          <w:tcPr>
            <w:tcW w:w="8647" w:type="dxa"/>
          </w:tcPr>
          <w:p w:rsidR="00423EF1" w:rsidRPr="00A60A5F" w:rsidRDefault="00423EF1" w:rsidP="00AA58A3">
            <w:pPr>
              <w:pStyle w:val="1"/>
              <w:spacing w:before="0" w:after="0"/>
              <w:ind w:firstLine="0"/>
              <w:jc w:val="both"/>
              <w:outlineLvl w:val="0"/>
              <w:rPr>
                <w:rFonts w:ascii="Times New Roman" w:hAnsi="Times New Roman" w:cs="Times New Roman"/>
                <w:b w:val="0"/>
                <w:color w:val="auto"/>
                <w:sz w:val="28"/>
                <w:szCs w:val="28"/>
              </w:rPr>
            </w:pPr>
            <w:r w:rsidRPr="00A60A5F">
              <w:rPr>
                <w:rFonts w:ascii="Times New Roman" w:hAnsi="Times New Roman" w:cs="Times New Roman"/>
                <w:b w:val="0"/>
                <w:color w:val="auto"/>
                <w:sz w:val="28"/>
                <w:szCs w:val="28"/>
              </w:rPr>
              <w:t>Положение о бюджетном процессе в г</w:t>
            </w:r>
            <w:r w:rsidR="00AA58A3" w:rsidRPr="00A60A5F">
              <w:rPr>
                <w:rFonts w:ascii="Times New Roman" w:hAnsi="Times New Roman" w:cs="Times New Roman"/>
                <w:b w:val="0"/>
                <w:color w:val="auto"/>
                <w:sz w:val="28"/>
                <w:szCs w:val="28"/>
              </w:rPr>
              <w:t>ородском поселении «Поселок Золотинка</w:t>
            </w:r>
            <w:r w:rsidRPr="00A60A5F">
              <w:rPr>
                <w:rFonts w:ascii="Times New Roman" w:hAnsi="Times New Roman" w:cs="Times New Roman"/>
                <w:b w:val="0"/>
                <w:color w:val="auto"/>
                <w:sz w:val="28"/>
                <w:szCs w:val="28"/>
              </w:rPr>
              <w:t xml:space="preserve">» Нерюнгринского района, утвержденное решением </w:t>
            </w:r>
            <w:proofErr w:type="spellStart"/>
            <w:r w:rsidR="00AA58A3" w:rsidRPr="00A60A5F">
              <w:rPr>
                <w:rFonts w:ascii="Times New Roman" w:hAnsi="Times New Roman" w:cs="Times New Roman"/>
                <w:b w:val="0"/>
                <w:color w:val="auto"/>
                <w:sz w:val="28"/>
                <w:szCs w:val="28"/>
              </w:rPr>
              <w:t>Золотинского</w:t>
            </w:r>
            <w:proofErr w:type="spellEnd"/>
            <w:r w:rsidRPr="00A60A5F">
              <w:rPr>
                <w:rFonts w:ascii="Times New Roman" w:hAnsi="Times New Roman" w:cs="Times New Roman"/>
                <w:b w:val="0"/>
                <w:color w:val="auto"/>
                <w:sz w:val="28"/>
                <w:szCs w:val="28"/>
              </w:rPr>
              <w:t xml:space="preserve"> поселкового Совета депутатов от </w:t>
            </w:r>
            <w:r w:rsidR="00AA58A3" w:rsidRPr="00A60A5F">
              <w:rPr>
                <w:rFonts w:ascii="Times New Roman" w:hAnsi="Times New Roman" w:cs="Times New Roman"/>
                <w:b w:val="0"/>
                <w:color w:val="auto"/>
                <w:sz w:val="28"/>
                <w:szCs w:val="28"/>
              </w:rPr>
              <w:t>09.11.2018 года          № 2-10</w:t>
            </w:r>
          </w:p>
        </w:tc>
      </w:tr>
      <w:tr w:rsidR="00065CE6" w:rsidRPr="00A60A5F" w:rsidTr="00E447D6">
        <w:trPr>
          <w:trHeight w:val="121"/>
        </w:trPr>
        <w:tc>
          <w:tcPr>
            <w:tcW w:w="959" w:type="dxa"/>
            <w:vAlign w:val="center"/>
          </w:tcPr>
          <w:p w:rsidR="00423EF1" w:rsidRPr="00A60A5F" w:rsidRDefault="00337DA9" w:rsidP="00E447D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w:t>
            </w:r>
          </w:p>
          <w:p w:rsidR="00423EF1" w:rsidRPr="00A60A5F" w:rsidRDefault="00423EF1" w:rsidP="00E447D6">
            <w:pPr>
              <w:ind w:left="-284" w:right="-249" w:firstLine="142"/>
              <w:jc w:val="center"/>
              <w:rPr>
                <w:rFonts w:ascii="Times New Roman" w:eastAsia="Times New Roman" w:hAnsi="Times New Roman"/>
                <w:sz w:val="28"/>
                <w:szCs w:val="28"/>
                <w:lang w:eastAsia="ar-SA"/>
              </w:rPr>
            </w:pPr>
          </w:p>
        </w:tc>
        <w:tc>
          <w:tcPr>
            <w:tcW w:w="8647" w:type="dxa"/>
          </w:tcPr>
          <w:p w:rsidR="00423EF1" w:rsidRPr="005D4364" w:rsidRDefault="005D4364" w:rsidP="00AA58A3">
            <w:pPr>
              <w:autoSpaceDE w:val="0"/>
              <w:autoSpaceDN w:val="0"/>
              <w:adjustRightInd w:val="0"/>
              <w:ind w:firstLine="0"/>
              <w:rPr>
                <w:rFonts w:ascii="Times New Roman" w:eastAsia="Times New Roman" w:hAnsi="Times New Roman"/>
                <w:sz w:val="28"/>
                <w:szCs w:val="28"/>
              </w:rPr>
            </w:pPr>
            <w:r w:rsidRPr="005D4364">
              <w:rPr>
                <w:rFonts w:ascii="Times New Roman" w:hAnsi="Times New Roman"/>
                <w:sz w:val="28"/>
                <w:szCs w:val="28"/>
              </w:rPr>
              <w:t xml:space="preserve">Решение 5-ой сессии депутатов </w:t>
            </w:r>
            <w:proofErr w:type="spellStart"/>
            <w:r w:rsidRPr="005D4364">
              <w:rPr>
                <w:rFonts w:ascii="Times New Roman" w:hAnsi="Times New Roman"/>
                <w:sz w:val="28"/>
                <w:szCs w:val="28"/>
              </w:rPr>
              <w:t>Золотинского</w:t>
            </w:r>
            <w:proofErr w:type="spellEnd"/>
            <w:r w:rsidRPr="005D4364">
              <w:rPr>
                <w:rFonts w:ascii="Times New Roman" w:hAnsi="Times New Roman"/>
                <w:sz w:val="28"/>
                <w:szCs w:val="28"/>
              </w:rPr>
              <w:t xml:space="preserve"> поселково</w:t>
            </w:r>
            <w:r>
              <w:rPr>
                <w:rFonts w:ascii="Times New Roman" w:hAnsi="Times New Roman"/>
                <w:sz w:val="28"/>
                <w:szCs w:val="28"/>
              </w:rPr>
              <w:t xml:space="preserve">го Совета от 21.12.2022 </w:t>
            </w:r>
            <w:r w:rsidRPr="005D4364">
              <w:rPr>
                <w:rFonts w:ascii="Times New Roman" w:hAnsi="Times New Roman"/>
                <w:sz w:val="28"/>
                <w:szCs w:val="28"/>
              </w:rPr>
              <w:t>№</w:t>
            </w:r>
            <w:r>
              <w:rPr>
                <w:rFonts w:ascii="Times New Roman" w:hAnsi="Times New Roman"/>
                <w:sz w:val="28"/>
                <w:szCs w:val="28"/>
              </w:rPr>
              <w:t xml:space="preserve"> </w:t>
            </w:r>
            <w:r w:rsidRPr="005D4364">
              <w:rPr>
                <w:rFonts w:ascii="Times New Roman" w:hAnsi="Times New Roman"/>
                <w:sz w:val="28"/>
                <w:szCs w:val="28"/>
              </w:rPr>
              <w:t xml:space="preserve">1-5 «Об утверждении бюджета </w:t>
            </w:r>
            <w:r w:rsidRPr="005D4364">
              <w:rPr>
                <w:rFonts w:ascii="Times New Roman" w:eastAsia="Times New Roman" w:hAnsi="Times New Roman"/>
                <w:sz w:val="28"/>
                <w:szCs w:val="28"/>
              </w:rPr>
              <w:t>городского поселения «Поселок «Золотинка»</w:t>
            </w:r>
            <w:r w:rsidRPr="005D4364">
              <w:rPr>
                <w:rFonts w:ascii="Times New Roman" w:hAnsi="Times New Roman"/>
                <w:sz w:val="28"/>
                <w:szCs w:val="28"/>
              </w:rPr>
              <w:t xml:space="preserve"> Нерюнгринского района на 2023 год»</w:t>
            </w:r>
          </w:p>
        </w:tc>
      </w:tr>
    </w:tbl>
    <w:p w:rsidR="004E583A" w:rsidRPr="00A60A5F" w:rsidRDefault="004E583A">
      <w:pPr>
        <w:rPr>
          <w:rFonts w:ascii="Times New Roman" w:hAnsi="Times New Roman"/>
          <w:sz w:val="28"/>
          <w:szCs w:val="28"/>
        </w:rPr>
      </w:pPr>
    </w:p>
    <w:p w:rsidR="004E583A" w:rsidRPr="00A60A5F" w:rsidRDefault="004E583A">
      <w:pPr>
        <w:rPr>
          <w:rFonts w:ascii="Times New Roman" w:hAnsi="Times New Roman"/>
          <w:sz w:val="28"/>
          <w:szCs w:val="28"/>
        </w:rPr>
      </w:pPr>
    </w:p>
    <w:sectPr w:rsidR="004E583A" w:rsidRPr="00A60A5F" w:rsidSect="006A6EE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
    <w:nsid w:val="18A05CEE"/>
    <w:multiLevelType w:val="hybridMultilevel"/>
    <w:tmpl w:val="CFB4B68A"/>
    <w:lvl w:ilvl="0" w:tplc="29FC1E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06448E"/>
    <w:multiLevelType w:val="hybridMultilevel"/>
    <w:tmpl w:val="F86CF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0F4171"/>
    <w:multiLevelType w:val="hybridMultilevel"/>
    <w:tmpl w:val="B84C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00884"/>
    <w:rsid w:val="0000456F"/>
    <w:rsid w:val="000067DF"/>
    <w:rsid w:val="00013AA6"/>
    <w:rsid w:val="000155E8"/>
    <w:rsid w:val="000252C0"/>
    <w:rsid w:val="00026DC5"/>
    <w:rsid w:val="00027E43"/>
    <w:rsid w:val="0003033E"/>
    <w:rsid w:val="00031782"/>
    <w:rsid w:val="00031D80"/>
    <w:rsid w:val="00034CFC"/>
    <w:rsid w:val="000370CC"/>
    <w:rsid w:val="00040C52"/>
    <w:rsid w:val="0004202E"/>
    <w:rsid w:val="00045BD3"/>
    <w:rsid w:val="0005338A"/>
    <w:rsid w:val="00055C2B"/>
    <w:rsid w:val="00056862"/>
    <w:rsid w:val="00065CE6"/>
    <w:rsid w:val="0006626B"/>
    <w:rsid w:val="000667E6"/>
    <w:rsid w:val="00070944"/>
    <w:rsid w:val="0007168B"/>
    <w:rsid w:val="00076C42"/>
    <w:rsid w:val="00083973"/>
    <w:rsid w:val="000841DF"/>
    <w:rsid w:val="00096FDB"/>
    <w:rsid w:val="000A0E06"/>
    <w:rsid w:val="000A5C3D"/>
    <w:rsid w:val="000A68DD"/>
    <w:rsid w:val="000A7506"/>
    <w:rsid w:val="000B1741"/>
    <w:rsid w:val="000B3DFA"/>
    <w:rsid w:val="000D1855"/>
    <w:rsid w:val="000D400D"/>
    <w:rsid w:val="000D5D51"/>
    <w:rsid w:val="000E3ACB"/>
    <w:rsid w:val="000E5971"/>
    <w:rsid w:val="000E63BF"/>
    <w:rsid w:val="001116C5"/>
    <w:rsid w:val="00116FD2"/>
    <w:rsid w:val="00120B2C"/>
    <w:rsid w:val="00130484"/>
    <w:rsid w:val="001337A4"/>
    <w:rsid w:val="001360D2"/>
    <w:rsid w:val="00141996"/>
    <w:rsid w:val="00142DE5"/>
    <w:rsid w:val="0014443C"/>
    <w:rsid w:val="00145B8F"/>
    <w:rsid w:val="0015056B"/>
    <w:rsid w:val="0015216B"/>
    <w:rsid w:val="00157953"/>
    <w:rsid w:val="00163F31"/>
    <w:rsid w:val="0016618E"/>
    <w:rsid w:val="001740FF"/>
    <w:rsid w:val="00174173"/>
    <w:rsid w:val="001749DB"/>
    <w:rsid w:val="00174B45"/>
    <w:rsid w:val="0018006D"/>
    <w:rsid w:val="00183FAA"/>
    <w:rsid w:val="0019255D"/>
    <w:rsid w:val="001A34DC"/>
    <w:rsid w:val="001A4604"/>
    <w:rsid w:val="001A74ED"/>
    <w:rsid w:val="001A75D0"/>
    <w:rsid w:val="001A7961"/>
    <w:rsid w:val="001C1E84"/>
    <w:rsid w:val="001D7260"/>
    <w:rsid w:val="001E09DE"/>
    <w:rsid w:val="001E2448"/>
    <w:rsid w:val="001E40A6"/>
    <w:rsid w:val="001F3A85"/>
    <w:rsid w:val="001F5927"/>
    <w:rsid w:val="001F62CE"/>
    <w:rsid w:val="002145CA"/>
    <w:rsid w:val="002159CC"/>
    <w:rsid w:val="0021786C"/>
    <w:rsid w:val="00226899"/>
    <w:rsid w:val="0023006B"/>
    <w:rsid w:val="00232EEA"/>
    <w:rsid w:val="00233C38"/>
    <w:rsid w:val="00240135"/>
    <w:rsid w:val="00240338"/>
    <w:rsid w:val="00255DC0"/>
    <w:rsid w:val="00257984"/>
    <w:rsid w:val="00260E74"/>
    <w:rsid w:val="002638BD"/>
    <w:rsid w:val="0026619D"/>
    <w:rsid w:val="00266957"/>
    <w:rsid w:val="002732DF"/>
    <w:rsid w:val="00273E73"/>
    <w:rsid w:val="002776AB"/>
    <w:rsid w:val="002822A7"/>
    <w:rsid w:val="00282DF2"/>
    <w:rsid w:val="002833D1"/>
    <w:rsid w:val="00290D33"/>
    <w:rsid w:val="0029635C"/>
    <w:rsid w:val="002B29EA"/>
    <w:rsid w:val="002B6A22"/>
    <w:rsid w:val="002C341A"/>
    <w:rsid w:val="002D0491"/>
    <w:rsid w:val="002D5F39"/>
    <w:rsid w:val="002E1261"/>
    <w:rsid w:val="002E2739"/>
    <w:rsid w:val="002F32B7"/>
    <w:rsid w:val="002F6729"/>
    <w:rsid w:val="002F67DB"/>
    <w:rsid w:val="00301C2A"/>
    <w:rsid w:val="00301CEE"/>
    <w:rsid w:val="003045B7"/>
    <w:rsid w:val="00317AE5"/>
    <w:rsid w:val="0032163A"/>
    <w:rsid w:val="0032293D"/>
    <w:rsid w:val="003310CB"/>
    <w:rsid w:val="003366DF"/>
    <w:rsid w:val="00337DA9"/>
    <w:rsid w:val="00341882"/>
    <w:rsid w:val="0035285A"/>
    <w:rsid w:val="00355C64"/>
    <w:rsid w:val="00361013"/>
    <w:rsid w:val="00362006"/>
    <w:rsid w:val="0036446C"/>
    <w:rsid w:val="003664B5"/>
    <w:rsid w:val="003712CA"/>
    <w:rsid w:val="0037297D"/>
    <w:rsid w:val="00374341"/>
    <w:rsid w:val="003831BC"/>
    <w:rsid w:val="0038408A"/>
    <w:rsid w:val="00385280"/>
    <w:rsid w:val="00386486"/>
    <w:rsid w:val="0039293F"/>
    <w:rsid w:val="00392C7D"/>
    <w:rsid w:val="003A202B"/>
    <w:rsid w:val="003A5576"/>
    <w:rsid w:val="003B0A0B"/>
    <w:rsid w:val="003B1450"/>
    <w:rsid w:val="003B38CF"/>
    <w:rsid w:val="003B6C0B"/>
    <w:rsid w:val="003C1136"/>
    <w:rsid w:val="003C5671"/>
    <w:rsid w:val="003C5705"/>
    <w:rsid w:val="003E5D18"/>
    <w:rsid w:val="003F2630"/>
    <w:rsid w:val="003F6AA2"/>
    <w:rsid w:val="003F7929"/>
    <w:rsid w:val="003F7BE2"/>
    <w:rsid w:val="00401CA4"/>
    <w:rsid w:val="00402632"/>
    <w:rsid w:val="004030F9"/>
    <w:rsid w:val="00404488"/>
    <w:rsid w:val="00412823"/>
    <w:rsid w:val="004144BE"/>
    <w:rsid w:val="00414CBD"/>
    <w:rsid w:val="00421CF3"/>
    <w:rsid w:val="00423EF1"/>
    <w:rsid w:val="00432213"/>
    <w:rsid w:val="00432803"/>
    <w:rsid w:val="00436A82"/>
    <w:rsid w:val="0044356B"/>
    <w:rsid w:val="00443866"/>
    <w:rsid w:val="00446A78"/>
    <w:rsid w:val="0046402F"/>
    <w:rsid w:val="00475662"/>
    <w:rsid w:val="00482807"/>
    <w:rsid w:val="00483D19"/>
    <w:rsid w:val="00484ABB"/>
    <w:rsid w:val="00491E7D"/>
    <w:rsid w:val="0049320B"/>
    <w:rsid w:val="0049652F"/>
    <w:rsid w:val="004A0532"/>
    <w:rsid w:val="004A2673"/>
    <w:rsid w:val="004A7EC6"/>
    <w:rsid w:val="004B41C3"/>
    <w:rsid w:val="004B4B8B"/>
    <w:rsid w:val="004B5E58"/>
    <w:rsid w:val="004B69D1"/>
    <w:rsid w:val="004B7BE2"/>
    <w:rsid w:val="004C5A5C"/>
    <w:rsid w:val="004C7EDF"/>
    <w:rsid w:val="004D2F80"/>
    <w:rsid w:val="004D30CD"/>
    <w:rsid w:val="004D5FA0"/>
    <w:rsid w:val="004E4A23"/>
    <w:rsid w:val="004E583A"/>
    <w:rsid w:val="004F19FE"/>
    <w:rsid w:val="004F1E1E"/>
    <w:rsid w:val="004F44AB"/>
    <w:rsid w:val="004F68D6"/>
    <w:rsid w:val="0050354F"/>
    <w:rsid w:val="00511A0D"/>
    <w:rsid w:val="005130B4"/>
    <w:rsid w:val="00515DE0"/>
    <w:rsid w:val="00516AB7"/>
    <w:rsid w:val="00521366"/>
    <w:rsid w:val="00522BDC"/>
    <w:rsid w:val="00534116"/>
    <w:rsid w:val="00544271"/>
    <w:rsid w:val="005464B7"/>
    <w:rsid w:val="0055161E"/>
    <w:rsid w:val="00560663"/>
    <w:rsid w:val="00562CD5"/>
    <w:rsid w:val="00562D59"/>
    <w:rsid w:val="005652AE"/>
    <w:rsid w:val="0056628F"/>
    <w:rsid w:val="0056699F"/>
    <w:rsid w:val="005720BE"/>
    <w:rsid w:val="005740A2"/>
    <w:rsid w:val="005768F5"/>
    <w:rsid w:val="005813A9"/>
    <w:rsid w:val="00585762"/>
    <w:rsid w:val="005867E0"/>
    <w:rsid w:val="00592BDC"/>
    <w:rsid w:val="005938DF"/>
    <w:rsid w:val="00597CF9"/>
    <w:rsid w:val="005A082C"/>
    <w:rsid w:val="005A33E1"/>
    <w:rsid w:val="005B02D6"/>
    <w:rsid w:val="005B1D9C"/>
    <w:rsid w:val="005B2667"/>
    <w:rsid w:val="005B48BD"/>
    <w:rsid w:val="005C195E"/>
    <w:rsid w:val="005C3FF3"/>
    <w:rsid w:val="005C486E"/>
    <w:rsid w:val="005C791B"/>
    <w:rsid w:val="005D14E2"/>
    <w:rsid w:val="005D4364"/>
    <w:rsid w:val="005D733D"/>
    <w:rsid w:val="005E7236"/>
    <w:rsid w:val="005F0E5C"/>
    <w:rsid w:val="005F1B49"/>
    <w:rsid w:val="005F1E65"/>
    <w:rsid w:val="006024E5"/>
    <w:rsid w:val="00603F03"/>
    <w:rsid w:val="006063EF"/>
    <w:rsid w:val="00611693"/>
    <w:rsid w:val="00620E4D"/>
    <w:rsid w:val="00621A9B"/>
    <w:rsid w:val="00623F07"/>
    <w:rsid w:val="006308D5"/>
    <w:rsid w:val="00643583"/>
    <w:rsid w:val="00644F15"/>
    <w:rsid w:val="00650461"/>
    <w:rsid w:val="006522F0"/>
    <w:rsid w:val="00660E5E"/>
    <w:rsid w:val="00662E9E"/>
    <w:rsid w:val="00665E3B"/>
    <w:rsid w:val="00670CF3"/>
    <w:rsid w:val="00672795"/>
    <w:rsid w:val="0067342D"/>
    <w:rsid w:val="0067597F"/>
    <w:rsid w:val="0068084D"/>
    <w:rsid w:val="006820B8"/>
    <w:rsid w:val="0068705B"/>
    <w:rsid w:val="0069121F"/>
    <w:rsid w:val="00694E2F"/>
    <w:rsid w:val="006A111F"/>
    <w:rsid w:val="006A183B"/>
    <w:rsid w:val="006A6EE6"/>
    <w:rsid w:val="006B1811"/>
    <w:rsid w:val="006B1E6B"/>
    <w:rsid w:val="006C0C33"/>
    <w:rsid w:val="006C3E57"/>
    <w:rsid w:val="006C7E9A"/>
    <w:rsid w:val="006D357D"/>
    <w:rsid w:val="006D6FE1"/>
    <w:rsid w:val="006E014C"/>
    <w:rsid w:val="006E1E7B"/>
    <w:rsid w:val="006E6026"/>
    <w:rsid w:val="006E7FB3"/>
    <w:rsid w:val="006F0B87"/>
    <w:rsid w:val="006F1F63"/>
    <w:rsid w:val="006F2349"/>
    <w:rsid w:val="006F53F1"/>
    <w:rsid w:val="006F5CDC"/>
    <w:rsid w:val="00704C19"/>
    <w:rsid w:val="00714D0A"/>
    <w:rsid w:val="00720D0E"/>
    <w:rsid w:val="00724448"/>
    <w:rsid w:val="007408C8"/>
    <w:rsid w:val="00741E87"/>
    <w:rsid w:val="007452D2"/>
    <w:rsid w:val="00750BE1"/>
    <w:rsid w:val="0075228E"/>
    <w:rsid w:val="0075260F"/>
    <w:rsid w:val="00753EAC"/>
    <w:rsid w:val="00756DA0"/>
    <w:rsid w:val="0076491E"/>
    <w:rsid w:val="007655E0"/>
    <w:rsid w:val="00766A97"/>
    <w:rsid w:val="00772D9A"/>
    <w:rsid w:val="00782E91"/>
    <w:rsid w:val="00783776"/>
    <w:rsid w:val="007853E0"/>
    <w:rsid w:val="0079464F"/>
    <w:rsid w:val="00796494"/>
    <w:rsid w:val="00797862"/>
    <w:rsid w:val="007A5FBD"/>
    <w:rsid w:val="007B3DEF"/>
    <w:rsid w:val="007B4075"/>
    <w:rsid w:val="007B765C"/>
    <w:rsid w:val="007B7753"/>
    <w:rsid w:val="007C21E7"/>
    <w:rsid w:val="007C620F"/>
    <w:rsid w:val="007D54CE"/>
    <w:rsid w:val="007D7C2E"/>
    <w:rsid w:val="007E08A8"/>
    <w:rsid w:val="007F0ACB"/>
    <w:rsid w:val="007F1421"/>
    <w:rsid w:val="007F24C7"/>
    <w:rsid w:val="007F3E70"/>
    <w:rsid w:val="00805704"/>
    <w:rsid w:val="00805813"/>
    <w:rsid w:val="00806A75"/>
    <w:rsid w:val="008108C2"/>
    <w:rsid w:val="0081248E"/>
    <w:rsid w:val="008164F9"/>
    <w:rsid w:val="0082556C"/>
    <w:rsid w:val="0083294C"/>
    <w:rsid w:val="00832FF4"/>
    <w:rsid w:val="00852BF9"/>
    <w:rsid w:val="00855F45"/>
    <w:rsid w:val="00864ED5"/>
    <w:rsid w:val="008707B8"/>
    <w:rsid w:val="0087485C"/>
    <w:rsid w:val="008754D0"/>
    <w:rsid w:val="008834CF"/>
    <w:rsid w:val="008A0924"/>
    <w:rsid w:val="008A64E6"/>
    <w:rsid w:val="008B1D59"/>
    <w:rsid w:val="008B3A02"/>
    <w:rsid w:val="008C3F98"/>
    <w:rsid w:val="008D257D"/>
    <w:rsid w:val="008D5330"/>
    <w:rsid w:val="008E63E2"/>
    <w:rsid w:val="008F038D"/>
    <w:rsid w:val="008F088F"/>
    <w:rsid w:val="00902810"/>
    <w:rsid w:val="00906B97"/>
    <w:rsid w:val="00913223"/>
    <w:rsid w:val="00920ECE"/>
    <w:rsid w:val="009228B2"/>
    <w:rsid w:val="00924E92"/>
    <w:rsid w:val="00931E39"/>
    <w:rsid w:val="009341BA"/>
    <w:rsid w:val="0095450A"/>
    <w:rsid w:val="00955D6B"/>
    <w:rsid w:val="0096034B"/>
    <w:rsid w:val="00962385"/>
    <w:rsid w:val="00963295"/>
    <w:rsid w:val="0096768A"/>
    <w:rsid w:val="009730D5"/>
    <w:rsid w:val="00974D48"/>
    <w:rsid w:val="009861D3"/>
    <w:rsid w:val="00991227"/>
    <w:rsid w:val="0099361D"/>
    <w:rsid w:val="009B2B8C"/>
    <w:rsid w:val="009B6278"/>
    <w:rsid w:val="009B6F66"/>
    <w:rsid w:val="009B74A7"/>
    <w:rsid w:val="009C347F"/>
    <w:rsid w:val="009D1863"/>
    <w:rsid w:val="009E4133"/>
    <w:rsid w:val="009E4BDB"/>
    <w:rsid w:val="009E707A"/>
    <w:rsid w:val="009F23A8"/>
    <w:rsid w:val="009F51A2"/>
    <w:rsid w:val="009F6204"/>
    <w:rsid w:val="00A0140E"/>
    <w:rsid w:val="00A03AAF"/>
    <w:rsid w:val="00A04434"/>
    <w:rsid w:val="00A077F7"/>
    <w:rsid w:val="00A105D0"/>
    <w:rsid w:val="00A20521"/>
    <w:rsid w:val="00A20E71"/>
    <w:rsid w:val="00A22850"/>
    <w:rsid w:val="00A23D3C"/>
    <w:rsid w:val="00A24D67"/>
    <w:rsid w:val="00A26E7B"/>
    <w:rsid w:val="00A273C4"/>
    <w:rsid w:val="00A31177"/>
    <w:rsid w:val="00A31567"/>
    <w:rsid w:val="00A32A34"/>
    <w:rsid w:val="00A32BBF"/>
    <w:rsid w:val="00A36FB3"/>
    <w:rsid w:val="00A37773"/>
    <w:rsid w:val="00A40BBC"/>
    <w:rsid w:val="00A40E93"/>
    <w:rsid w:val="00A42422"/>
    <w:rsid w:val="00A454C9"/>
    <w:rsid w:val="00A52B60"/>
    <w:rsid w:val="00A53A14"/>
    <w:rsid w:val="00A60A5F"/>
    <w:rsid w:val="00A768D8"/>
    <w:rsid w:val="00A81B24"/>
    <w:rsid w:val="00A82562"/>
    <w:rsid w:val="00A8423E"/>
    <w:rsid w:val="00A84C57"/>
    <w:rsid w:val="00A855CB"/>
    <w:rsid w:val="00A96FA6"/>
    <w:rsid w:val="00AA237B"/>
    <w:rsid w:val="00AA58A3"/>
    <w:rsid w:val="00AB0BD9"/>
    <w:rsid w:val="00AB2500"/>
    <w:rsid w:val="00AB3632"/>
    <w:rsid w:val="00AB45B0"/>
    <w:rsid w:val="00AB45F9"/>
    <w:rsid w:val="00AC0CF2"/>
    <w:rsid w:val="00AC1060"/>
    <w:rsid w:val="00AC3A77"/>
    <w:rsid w:val="00AC48D4"/>
    <w:rsid w:val="00AC74E5"/>
    <w:rsid w:val="00AD254D"/>
    <w:rsid w:val="00AD686A"/>
    <w:rsid w:val="00AD76D6"/>
    <w:rsid w:val="00AE1F63"/>
    <w:rsid w:val="00AE3B2B"/>
    <w:rsid w:val="00AE42CC"/>
    <w:rsid w:val="00AE7361"/>
    <w:rsid w:val="00AF2210"/>
    <w:rsid w:val="00AF264A"/>
    <w:rsid w:val="00AF3428"/>
    <w:rsid w:val="00AF44FC"/>
    <w:rsid w:val="00AF7B37"/>
    <w:rsid w:val="00B02159"/>
    <w:rsid w:val="00B03AC5"/>
    <w:rsid w:val="00B06F2E"/>
    <w:rsid w:val="00B21B3B"/>
    <w:rsid w:val="00B24C3B"/>
    <w:rsid w:val="00B27E2A"/>
    <w:rsid w:val="00B33BF5"/>
    <w:rsid w:val="00B36371"/>
    <w:rsid w:val="00B37713"/>
    <w:rsid w:val="00B379FB"/>
    <w:rsid w:val="00B41014"/>
    <w:rsid w:val="00B437C5"/>
    <w:rsid w:val="00B447CB"/>
    <w:rsid w:val="00B459D7"/>
    <w:rsid w:val="00B566E0"/>
    <w:rsid w:val="00B720BE"/>
    <w:rsid w:val="00B76611"/>
    <w:rsid w:val="00B77345"/>
    <w:rsid w:val="00B8145B"/>
    <w:rsid w:val="00B82202"/>
    <w:rsid w:val="00B86EDF"/>
    <w:rsid w:val="00B91CFA"/>
    <w:rsid w:val="00B94C1B"/>
    <w:rsid w:val="00B9612B"/>
    <w:rsid w:val="00B968CC"/>
    <w:rsid w:val="00B96C50"/>
    <w:rsid w:val="00BA2A64"/>
    <w:rsid w:val="00BA3505"/>
    <w:rsid w:val="00BA3E17"/>
    <w:rsid w:val="00BB179A"/>
    <w:rsid w:val="00BB644A"/>
    <w:rsid w:val="00BC31BF"/>
    <w:rsid w:val="00BC4473"/>
    <w:rsid w:val="00BC5E08"/>
    <w:rsid w:val="00BE1806"/>
    <w:rsid w:val="00BE2871"/>
    <w:rsid w:val="00BE5BBF"/>
    <w:rsid w:val="00BE69C9"/>
    <w:rsid w:val="00C047DC"/>
    <w:rsid w:val="00C04F46"/>
    <w:rsid w:val="00C07B9B"/>
    <w:rsid w:val="00C12898"/>
    <w:rsid w:val="00C139F8"/>
    <w:rsid w:val="00C16730"/>
    <w:rsid w:val="00C231EC"/>
    <w:rsid w:val="00C2342D"/>
    <w:rsid w:val="00C25EF4"/>
    <w:rsid w:val="00C3269D"/>
    <w:rsid w:val="00C34BCA"/>
    <w:rsid w:val="00C364F4"/>
    <w:rsid w:val="00C37D98"/>
    <w:rsid w:val="00C37E12"/>
    <w:rsid w:val="00C45A5A"/>
    <w:rsid w:val="00C46C15"/>
    <w:rsid w:val="00C528D0"/>
    <w:rsid w:val="00C551FB"/>
    <w:rsid w:val="00C6295F"/>
    <w:rsid w:val="00C67D75"/>
    <w:rsid w:val="00C752D6"/>
    <w:rsid w:val="00C76781"/>
    <w:rsid w:val="00C83407"/>
    <w:rsid w:val="00C87395"/>
    <w:rsid w:val="00C923AC"/>
    <w:rsid w:val="00C952B2"/>
    <w:rsid w:val="00CA3495"/>
    <w:rsid w:val="00CA726F"/>
    <w:rsid w:val="00CB1460"/>
    <w:rsid w:val="00CB14F7"/>
    <w:rsid w:val="00CB7429"/>
    <w:rsid w:val="00CB7AE2"/>
    <w:rsid w:val="00CC0153"/>
    <w:rsid w:val="00CD307F"/>
    <w:rsid w:val="00CE00A3"/>
    <w:rsid w:val="00CF0346"/>
    <w:rsid w:val="00CF3C4E"/>
    <w:rsid w:val="00D04C78"/>
    <w:rsid w:val="00D15B11"/>
    <w:rsid w:val="00D15F18"/>
    <w:rsid w:val="00D16231"/>
    <w:rsid w:val="00D21F00"/>
    <w:rsid w:val="00D247E6"/>
    <w:rsid w:val="00D24923"/>
    <w:rsid w:val="00D26968"/>
    <w:rsid w:val="00D31DB9"/>
    <w:rsid w:val="00D449A4"/>
    <w:rsid w:val="00D5299A"/>
    <w:rsid w:val="00D53E12"/>
    <w:rsid w:val="00D54F49"/>
    <w:rsid w:val="00D6007B"/>
    <w:rsid w:val="00D621C9"/>
    <w:rsid w:val="00D6293C"/>
    <w:rsid w:val="00D72C9D"/>
    <w:rsid w:val="00D7596C"/>
    <w:rsid w:val="00D8017D"/>
    <w:rsid w:val="00D8217A"/>
    <w:rsid w:val="00D82D5F"/>
    <w:rsid w:val="00D860EE"/>
    <w:rsid w:val="00D914C8"/>
    <w:rsid w:val="00D9163D"/>
    <w:rsid w:val="00D9218C"/>
    <w:rsid w:val="00D92C58"/>
    <w:rsid w:val="00D94761"/>
    <w:rsid w:val="00DA1DC0"/>
    <w:rsid w:val="00DA3CD8"/>
    <w:rsid w:val="00DA776D"/>
    <w:rsid w:val="00DB2BC4"/>
    <w:rsid w:val="00DB3C04"/>
    <w:rsid w:val="00DC5CAF"/>
    <w:rsid w:val="00DC71A3"/>
    <w:rsid w:val="00DD138A"/>
    <w:rsid w:val="00DD26BF"/>
    <w:rsid w:val="00DD29C6"/>
    <w:rsid w:val="00DD5A5A"/>
    <w:rsid w:val="00DD7653"/>
    <w:rsid w:val="00DE3F66"/>
    <w:rsid w:val="00DE6D70"/>
    <w:rsid w:val="00DE757F"/>
    <w:rsid w:val="00DF7551"/>
    <w:rsid w:val="00E02647"/>
    <w:rsid w:val="00E05461"/>
    <w:rsid w:val="00E05DEF"/>
    <w:rsid w:val="00E06976"/>
    <w:rsid w:val="00E105ED"/>
    <w:rsid w:val="00E12F46"/>
    <w:rsid w:val="00E1396A"/>
    <w:rsid w:val="00E145A6"/>
    <w:rsid w:val="00E170EA"/>
    <w:rsid w:val="00E23D0C"/>
    <w:rsid w:val="00E2756B"/>
    <w:rsid w:val="00E33C63"/>
    <w:rsid w:val="00E3523B"/>
    <w:rsid w:val="00E448AA"/>
    <w:rsid w:val="00E542CF"/>
    <w:rsid w:val="00E54AEB"/>
    <w:rsid w:val="00E55A58"/>
    <w:rsid w:val="00E61022"/>
    <w:rsid w:val="00E62A24"/>
    <w:rsid w:val="00E66AA6"/>
    <w:rsid w:val="00E73208"/>
    <w:rsid w:val="00E73FC2"/>
    <w:rsid w:val="00E74A40"/>
    <w:rsid w:val="00E74C94"/>
    <w:rsid w:val="00E8037A"/>
    <w:rsid w:val="00E8165E"/>
    <w:rsid w:val="00E81C96"/>
    <w:rsid w:val="00E96B84"/>
    <w:rsid w:val="00E96BB4"/>
    <w:rsid w:val="00EA0811"/>
    <w:rsid w:val="00EA1526"/>
    <w:rsid w:val="00EA36DD"/>
    <w:rsid w:val="00EB340D"/>
    <w:rsid w:val="00EB77A1"/>
    <w:rsid w:val="00EB7BB6"/>
    <w:rsid w:val="00EC111A"/>
    <w:rsid w:val="00EC1F9E"/>
    <w:rsid w:val="00EC32BA"/>
    <w:rsid w:val="00EC5B2A"/>
    <w:rsid w:val="00ED1252"/>
    <w:rsid w:val="00ED35EE"/>
    <w:rsid w:val="00ED5427"/>
    <w:rsid w:val="00ED5975"/>
    <w:rsid w:val="00ED7ED0"/>
    <w:rsid w:val="00EE23DF"/>
    <w:rsid w:val="00EE2B54"/>
    <w:rsid w:val="00EE59D6"/>
    <w:rsid w:val="00EF07B7"/>
    <w:rsid w:val="00EF4556"/>
    <w:rsid w:val="00F03742"/>
    <w:rsid w:val="00F05403"/>
    <w:rsid w:val="00F15D55"/>
    <w:rsid w:val="00F15E93"/>
    <w:rsid w:val="00F20A99"/>
    <w:rsid w:val="00F213FF"/>
    <w:rsid w:val="00F30E8F"/>
    <w:rsid w:val="00F3521B"/>
    <w:rsid w:val="00F42E39"/>
    <w:rsid w:val="00F545A5"/>
    <w:rsid w:val="00F56D87"/>
    <w:rsid w:val="00F63418"/>
    <w:rsid w:val="00F63FD2"/>
    <w:rsid w:val="00F676E8"/>
    <w:rsid w:val="00F70724"/>
    <w:rsid w:val="00F72A28"/>
    <w:rsid w:val="00F846FD"/>
    <w:rsid w:val="00F91384"/>
    <w:rsid w:val="00F952AF"/>
    <w:rsid w:val="00F95FDB"/>
    <w:rsid w:val="00F96935"/>
    <w:rsid w:val="00FA6704"/>
    <w:rsid w:val="00FA7108"/>
    <w:rsid w:val="00FB2B4B"/>
    <w:rsid w:val="00FB72D3"/>
    <w:rsid w:val="00FC381C"/>
    <w:rsid w:val="00FC7FFB"/>
    <w:rsid w:val="00FD0F9B"/>
    <w:rsid w:val="00FD10EF"/>
    <w:rsid w:val="00FE7D18"/>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b">
    <w:name w:val="Цветовое выделение"/>
    <w:uiPriority w:val="99"/>
    <w:rsid w:val="006F2349"/>
    <w:rPr>
      <w:b/>
      <w:color w:val="26282F"/>
    </w:rPr>
  </w:style>
  <w:style w:type="character" w:customStyle="1" w:styleId="highlightsearch">
    <w:name w:val="highlightsearch"/>
    <w:basedOn w:val="a0"/>
    <w:rsid w:val="00BE69C9"/>
  </w:style>
  <w:style w:type="character" w:styleId="ac">
    <w:name w:val="Strong"/>
    <w:basedOn w:val="a0"/>
    <w:uiPriority w:val="22"/>
    <w:qFormat/>
    <w:rsid w:val="00EF07B7"/>
    <w:rPr>
      <w:b/>
      <w:bCs/>
    </w:rPr>
  </w:style>
  <w:style w:type="paragraph" w:customStyle="1" w:styleId="aligncenter">
    <w:name w:val="align_center"/>
    <w:basedOn w:val="a"/>
    <w:rsid w:val="00DA3CD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b">
    <w:name w:val="Цветовое выделение"/>
    <w:uiPriority w:val="99"/>
    <w:rsid w:val="006F2349"/>
    <w:rPr>
      <w:b/>
      <w:color w:val="26282F"/>
    </w:rPr>
  </w:style>
  <w:style w:type="character" w:customStyle="1" w:styleId="highlightsearch">
    <w:name w:val="highlightsearch"/>
    <w:basedOn w:val="a0"/>
    <w:rsid w:val="00BE69C9"/>
  </w:style>
  <w:style w:type="character" w:styleId="ac">
    <w:name w:val="Strong"/>
    <w:basedOn w:val="a0"/>
    <w:uiPriority w:val="22"/>
    <w:qFormat/>
    <w:rsid w:val="00EF07B7"/>
    <w:rPr>
      <w:b/>
      <w:bCs/>
    </w:rPr>
  </w:style>
  <w:style w:type="paragraph" w:customStyle="1" w:styleId="aligncenter">
    <w:name w:val="align_center"/>
    <w:basedOn w:val="a"/>
    <w:rsid w:val="00DA3CD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3716">
      <w:bodyDiv w:val="1"/>
      <w:marLeft w:val="0"/>
      <w:marRight w:val="0"/>
      <w:marTop w:val="0"/>
      <w:marBottom w:val="0"/>
      <w:divBdr>
        <w:top w:val="none" w:sz="0" w:space="0" w:color="auto"/>
        <w:left w:val="none" w:sz="0" w:space="0" w:color="auto"/>
        <w:bottom w:val="none" w:sz="0" w:space="0" w:color="auto"/>
        <w:right w:val="none" w:sz="0" w:space="0" w:color="auto"/>
      </w:divBdr>
    </w:div>
    <w:div w:id="141820797">
      <w:bodyDiv w:val="1"/>
      <w:marLeft w:val="0"/>
      <w:marRight w:val="0"/>
      <w:marTop w:val="0"/>
      <w:marBottom w:val="0"/>
      <w:divBdr>
        <w:top w:val="none" w:sz="0" w:space="0" w:color="auto"/>
        <w:left w:val="none" w:sz="0" w:space="0" w:color="auto"/>
        <w:bottom w:val="none" w:sz="0" w:space="0" w:color="auto"/>
        <w:right w:val="none" w:sz="0" w:space="0" w:color="auto"/>
      </w:divBdr>
    </w:div>
    <w:div w:id="165286120">
      <w:bodyDiv w:val="1"/>
      <w:marLeft w:val="0"/>
      <w:marRight w:val="0"/>
      <w:marTop w:val="0"/>
      <w:marBottom w:val="0"/>
      <w:divBdr>
        <w:top w:val="none" w:sz="0" w:space="0" w:color="auto"/>
        <w:left w:val="none" w:sz="0" w:space="0" w:color="auto"/>
        <w:bottom w:val="none" w:sz="0" w:space="0" w:color="auto"/>
        <w:right w:val="none" w:sz="0" w:space="0" w:color="auto"/>
      </w:divBdr>
    </w:div>
    <w:div w:id="220332313">
      <w:bodyDiv w:val="1"/>
      <w:marLeft w:val="0"/>
      <w:marRight w:val="0"/>
      <w:marTop w:val="0"/>
      <w:marBottom w:val="0"/>
      <w:divBdr>
        <w:top w:val="none" w:sz="0" w:space="0" w:color="auto"/>
        <w:left w:val="none" w:sz="0" w:space="0" w:color="auto"/>
        <w:bottom w:val="none" w:sz="0" w:space="0" w:color="auto"/>
        <w:right w:val="none" w:sz="0" w:space="0" w:color="auto"/>
      </w:divBdr>
    </w:div>
    <w:div w:id="231701230">
      <w:bodyDiv w:val="1"/>
      <w:marLeft w:val="0"/>
      <w:marRight w:val="0"/>
      <w:marTop w:val="0"/>
      <w:marBottom w:val="0"/>
      <w:divBdr>
        <w:top w:val="none" w:sz="0" w:space="0" w:color="auto"/>
        <w:left w:val="none" w:sz="0" w:space="0" w:color="auto"/>
        <w:bottom w:val="none" w:sz="0" w:space="0" w:color="auto"/>
        <w:right w:val="none" w:sz="0" w:space="0" w:color="auto"/>
      </w:divBdr>
    </w:div>
    <w:div w:id="232398836">
      <w:bodyDiv w:val="1"/>
      <w:marLeft w:val="0"/>
      <w:marRight w:val="0"/>
      <w:marTop w:val="0"/>
      <w:marBottom w:val="0"/>
      <w:divBdr>
        <w:top w:val="none" w:sz="0" w:space="0" w:color="auto"/>
        <w:left w:val="none" w:sz="0" w:space="0" w:color="auto"/>
        <w:bottom w:val="none" w:sz="0" w:space="0" w:color="auto"/>
        <w:right w:val="none" w:sz="0" w:space="0" w:color="auto"/>
      </w:divBdr>
    </w:div>
    <w:div w:id="247665707">
      <w:bodyDiv w:val="1"/>
      <w:marLeft w:val="0"/>
      <w:marRight w:val="0"/>
      <w:marTop w:val="0"/>
      <w:marBottom w:val="0"/>
      <w:divBdr>
        <w:top w:val="none" w:sz="0" w:space="0" w:color="auto"/>
        <w:left w:val="none" w:sz="0" w:space="0" w:color="auto"/>
        <w:bottom w:val="none" w:sz="0" w:space="0" w:color="auto"/>
        <w:right w:val="none" w:sz="0" w:space="0" w:color="auto"/>
      </w:divBdr>
    </w:div>
    <w:div w:id="253906918">
      <w:bodyDiv w:val="1"/>
      <w:marLeft w:val="0"/>
      <w:marRight w:val="0"/>
      <w:marTop w:val="0"/>
      <w:marBottom w:val="0"/>
      <w:divBdr>
        <w:top w:val="none" w:sz="0" w:space="0" w:color="auto"/>
        <w:left w:val="none" w:sz="0" w:space="0" w:color="auto"/>
        <w:bottom w:val="none" w:sz="0" w:space="0" w:color="auto"/>
        <w:right w:val="none" w:sz="0" w:space="0" w:color="auto"/>
      </w:divBdr>
    </w:div>
    <w:div w:id="290288168">
      <w:bodyDiv w:val="1"/>
      <w:marLeft w:val="0"/>
      <w:marRight w:val="0"/>
      <w:marTop w:val="0"/>
      <w:marBottom w:val="0"/>
      <w:divBdr>
        <w:top w:val="none" w:sz="0" w:space="0" w:color="auto"/>
        <w:left w:val="none" w:sz="0" w:space="0" w:color="auto"/>
        <w:bottom w:val="none" w:sz="0" w:space="0" w:color="auto"/>
        <w:right w:val="none" w:sz="0" w:space="0" w:color="auto"/>
      </w:divBdr>
    </w:div>
    <w:div w:id="291638920">
      <w:bodyDiv w:val="1"/>
      <w:marLeft w:val="0"/>
      <w:marRight w:val="0"/>
      <w:marTop w:val="0"/>
      <w:marBottom w:val="0"/>
      <w:divBdr>
        <w:top w:val="none" w:sz="0" w:space="0" w:color="auto"/>
        <w:left w:val="none" w:sz="0" w:space="0" w:color="auto"/>
        <w:bottom w:val="none" w:sz="0" w:space="0" w:color="auto"/>
        <w:right w:val="none" w:sz="0" w:space="0" w:color="auto"/>
      </w:divBdr>
    </w:div>
    <w:div w:id="323552271">
      <w:bodyDiv w:val="1"/>
      <w:marLeft w:val="0"/>
      <w:marRight w:val="0"/>
      <w:marTop w:val="0"/>
      <w:marBottom w:val="0"/>
      <w:divBdr>
        <w:top w:val="none" w:sz="0" w:space="0" w:color="auto"/>
        <w:left w:val="none" w:sz="0" w:space="0" w:color="auto"/>
        <w:bottom w:val="none" w:sz="0" w:space="0" w:color="auto"/>
        <w:right w:val="none" w:sz="0" w:space="0" w:color="auto"/>
      </w:divBdr>
    </w:div>
    <w:div w:id="327177473">
      <w:bodyDiv w:val="1"/>
      <w:marLeft w:val="0"/>
      <w:marRight w:val="0"/>
      <w:marTop w:val="0"/>
      <w:marBottom w:val="0"/>
      <w:divBdr>
        <w:top w:val="none" w:sz="0" w:space="0" w:color="auto"/>
        <w:left w:val="none" w:sz="0" w:space="0" w:color="auto"/>
        <w:bottom w:val="none" w:sz="0" w:space="0" w:color="auto"/>
        <w:right w:val="none" w:sz="0" w:space="0" w:color="auto"/>
      </w:divBdr>
    </w:div>
    <w:div w:id="397553238">
      <w:bodyDiv w:val="1"/>
      <w:marLeft w:val="0"/>
      <w:marRight w:val="0"/>
      <w:marTop w:val="0"/>
      <w:marBottom w:val="0"/>
      <w:divBdr>
        <w:top w:val="none" w:sz="0" w:space="0" w:color="auto"/>
        <w:left w:val="none" w:sz="0" w:space="0" w:color="auto"/>
        <w:bottom w:val="none" w:sz="0" w:space="0" w:color="auto"/>
        <w:right w:val="none" w:sz="0" w:space="0" w:color="auto"/>
      </w:divBdr>
    </w:div>
    <w:div w:id="455412574">
      <w:bodyDiv w:val="1"/>
      <w:marLeft w:val="0"/>
      <w:marRight w:val="0"/>
      <w:marTop w:val="0"/>
      <w:marBottom w:val="0"/>
      <w:divBdr>
        <w:top w:val="none" w:sz="0" w:space="0" w:color="auto"/>
        <w:left w:val="none" w:sz="0" w:space="0" w:color="auto"/>
        <w:bottom w:val="none" w:sz="0" w:space="0" w:color="auto"/>
        <w:right w:val="none" w:sz="0" w:space="0" w:color="auto"/>
      </w:divBdr>
    </w:div>
    <w:div w:id="521867973">
      <w:bodyDiv w:val="1"/>
      <w:marLeft w:val="0"/>
      <w:marRight w:val="0"/>
      <w:marTop w:val="0"/>
      <w:marBottom w:val="0"/>
      <w:divBdr>
        <w:top w:val="none" w:sz="0" w:space="0" w:color="auto"/>
        <w:left w:val="none" w:sz="0" w:space="0" w:color="auto"/>
        <w:bottom w:val="none" w:sz="0" w:space="0" w:color="auto"/>
        <w:right w:val="none" w:sz="0" w:space="0" w:color="auto"/>
      </w:divBdr>
      <w:divsChild>
        <w:div w:id="2109230256">
          <w:marLeft w:val="0"/>
          <w:marRight w:val="0"/>
          <w:marTop w:val="0"/>
          <w:marBottom w:val="0"/>
          <w:divBdr>
            <w:top w:val="none" w:sz="0" w:space="0" w:color="auto"/>
            <w:left w:val="none" w:sz="0" w:space="0" w:color="auto"/>
            <w:bottom w:val="none" w:sz="0" w:space="0" w:color="auto"/>
            <w:right w:val="none" w:sz="0" w:space="0" w:color="auto"/>
          </w:divBdr>
          <w:divsChild>
            <w:div w:id="1791128310">
              <w:marLeft w:val="0"/>
              <w:marRight w:val="0"/>
              <w:marTop w:val="0"/>
              <w:marBottom w:val="0"/>
              <w:divBdr>
                <w:top w:val="none" w:sz="0" w:space="0" w:color="auto"/>
                <w:left w:val="none" w:sz="0" w:space="0" w:color="auto"/>
                <w:bottom w:val="none" w:sz="0" w:space="0" w:color="auto"/>
                <w:right w:val="none" w:sz="0" w:space="0" w:color="auto"/>
              </w:divBdr>
              <w:divsChild>
                <w:div w:id="170416761">
                  <w:marLeft w:val="0"/>
                  <w:marRight w:val="0"/>
                  <w:marTop w:val="0"/>
                  <w:marBottom w:val="0"/>
                  <w:divBdr>
                    <w:top w:val="none" w:sz="0" w:space="0" w:color="auto"/>
                    <w:left w:val="none" w:sz="0" w:space="0" w:color="auto"/>
                    <w:bottom w:val="none" w:sz="0" w:space="0" w:color="auto"/>
                    <w:right w:val="none" w:sz="0" w:space="0" w:color="auto"/>
                  </w:divBdr>
                  <w:divsChild>
                    <w:div w:id="1197156927">
                      <w:marLeft w:val="0"/>
                      <w:marRight w:val="0"/>
                      <w:marTop w:val="0"/>
                      <w:marBottom w:val="0"/>
                      <w:divBdr>
                        <w:top w:val="none" w:sz="0" w:space="0" w:color="auto"/>
                        <w:left w:val="none" w:sz="0" w:space="0" w:color="auto"/>
                        <w:bottom w:val="none" w:sz="0" w:space="0" w:color="auto"/>
                        <w:right w:val="none" w:sz="0" w:space="0" w:color="auto"/>
                      </w:divBdr>
                    </w:div>
                    <w:div w:id="296575116">
                      <w:marLeft w:val="0"/>
                      <w:marRight w:val="0"/>
                      <w:marTop w:val="0"/>
                      <w:marBottom w:val="0"/>
                      <w:divBdr>
                        <w:top w:val="none" w:sz="0" w:space="0" w:color="auto"/>
                        <w:left w:val="none" w:sz="0" w:space="0" w:color="auto"/>
                        <w:bottom w:val="none" w:sz="0" w:space="0" w:color="auto"/>
                        <w:right w:val="none" w:sz="0" w:space="0" w:color="auto"/>
                      </w:divBdr>
                      <w:divsChild>
                        <w:div w:id="1617056878">
                          <w:marLeft w:val="0"/>
                          <w:marRight w:val="0"/>
                          <w:marTop w:val="0"/>
                          <w:marBottom w:val="0"/>
                          <w:divBdr>
                            <w:top w:val="none" w:sz="0" w:space="0" w:color="auto"/>
                            <w:left w:val="none" w:sz="0" w:space="0" w:color="auto"/>
                            <w:bottom w:val="none" w:sz="0" w:space="0" w:color="auto"/>
                            <w:right w:val="none" w:sz="0" w:space="0" w:color="auto"/>
                          </w:divBdr>
                          <w:divsChild>
                            <w:div w:id="10356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981850">
      <w:bodyDiv w:val="1"/>
      <w:marLeft w:val="0"/>
      <w:marRight w:val="0"/>
      <w:marTop w:val="0"/>
      <w:marBottom w:val="0"/>
      <w:divBdr>
        <w:top w:val="none" w:sz="0" w:space="0" w:color="auto"/>
        <w:left w:val="none" w:sz="0" w:space="0" w:color="auto"/>
        <w:bottom w:val="none" w:sz="0" w:space="0" w:color="auto"/>
        <w:right w:val="none" w:sz="0" w:space="0" w:color="auto"/>
      </w:divBdr>
    </w:div>
    <w:div w:id="649672276">
      <w:bodyDiv w:val="1"/>
      <w:marLeft w:val="0"/>
      <w:marRight w:val="0"/>
      <w:marTop w:val="0"/>
      <w:marBottom w:val="0"/>
      <w:divBdr>
        <w:top w:val="none" w:sz="0" w:space="0" w:color="auto"/>
        <w:left w:val="none" w:sz="0" w:space="0" w:color="auto"/>
        <w:bottom w:val="none" w:sz="0" w:space="0" w:color="auto"/>
        <w:right w:val="none" w:sz="0" w:space="0" w:color="auto"/>
      </w:divBdr>
    </w:div>
    <w:div w:id="700978334">
      <w:bodyDiv w:val="1"/>
      <w:marLeft w:val="0"/>
      <w:marRight w:val="0"/>
      <w:marTop w:val="0"/>
      <w:marBottom w:val="0"/>
      <w:divBdr>
        <w:top w:val="none" w:sz="0" w:space="0" w:color="auto"/>
        <w:left w:val="none" w:sz="0" w:space="0" w:color="auto"/>
        <w:bottom w:val="none" w:sz="0" w:space="0" w:color="auto"/>
        <w:right w:val="none" w:sz="0" w:space="0" w:color="auto"/>
      </w:divBdr>
    </w:div>
    <w:div w:id="748846039">
      <w:bodyDiv w:val="1"/>
      <w:marLeft w:val="0"/>
      <w:marRight w:val="0"/>
      <w:marTop w:val="0"/>
      <w:marBottom w:val="0"/>
      <w:divBdr>
        <w:top w:val="none" w:sz="0" w:space="0" w:color="auto"/>
        <w:left w:val="none" w:sz="0" w:space="0" w:color="auto"/>
        <w:bottom w:val="none" w:sz="0" w:space="0" w:color="auto"/>
        <w:right w:val="none" w:sz="0" w:space="0" w:color="auto"/>
      </w:divBdr>
    </w:div>
    <w:div w:id="808210582">
      <w:bodyDiv w:val="1"/>
      <w:marLeft w:val="0"/>
      <w:marRight w:val="0"/>
      <w:marTop w:val="0"/>
      <w:marBottom w:val="0"/>
      <w:divBdr>
        <w:top w:val="none" w:sz="0" w:space="0" w:color="auto"/>
        <w:left w:val="none" w:sz="0" w:space="0" w:color="auto"/>
        <w:bottom w:val="none" w:sz="0" w:space="0" w:color="auto"/>
        <w:right w:val="none" w:sz="0" w:space="0" w:color="auto"/>
      </w:divBdr>
    </w:div>
    <w:div w:id="813331523">
      <w:bodyDiv w:val="1"/>
      <w:marLeft w:val="0"/>
      <w:marRight w:val="0"/>
      <w:marTop w:val="0"/>
      <w:marBottom w:val="0"/>
      <w:divBdr>
        <w:top w:val="none" w:sz="0" w:space="0" w:color="auto"/>
        <w:left w:val="none" w:sz="0" w:space="0" w:color="auto"/>
        <w:bottom w:val="none" w:sz="0" w:space="0" w:color="auto"/>
        <w:right w:val="none" w:sz="0" w:space="0" w:color="auto"/>
      </w:divBdr>
    </w:div>
    <w:div w:id="897322826">
      <w:bodyDiv w:val="1"/>
      <w:marLeft w:val="0"/>
      <w:marRight w:val="0"/>
      <w:marTop w:val="0"/>
      <w:marBottom w:val="0"/>
      <w:divBdr>
        <w:top w:val="none" w:sz="0" w:space="0" w:color="auto"/>
        <w:left w:val="none" w:sz="0" w:space="0" w:color="auto"/>
        <w:bottom w:val="none" w:sz="0" w:space="0" w:color="auto"/>
        <w:right w:val="none" w:sz="0" w:space="0" w:color="auto"/>
      </w:divBdr>
    </w:div>
    <w:div w:id="933515765">
      <w:bodyDiv w:val="1"/>
      <w:marLeft w:val="0"/>
      <w:marRight w:val="0"/>
      <w:marTop w:val="0"/>
      <w:marBottom w:val="0"/>
      <w:divBdr>
        <w:top w:val="none" w:sz="0" w:space="0" w:color="auto"/>
        <w:left w:val="none" w:sz="0" w:space="0" w:color="auto"/>
        <w:bottom w:val="none" w:sz="0" w:space="0" w:color="auto"/>
        <w:right w:val="none" w:sz="0" w:space="0" w:color="auto"/>
      </w:divBdr>
    </w:div>
    <w:div w:id="974945838">
      <w:bodyDiv w:val="1"/>
      <w:marLeft w:val="0"/>
      <w:marRight w:val="0"/>
      <w:marTop w:val="0"/>
      <w:marBottom w:val="0"/>
      <w:divBdr>
        <w:top w:val="none" w:sz="0" w:space="0" w:color="auto"/>
        <w:left w:val="none" w:sz="0" w:space="0" w:color="auto"/>
        <w:bottom w:val="none" w:sz="0" w:space="0" w:color="auto"/>
        <w:right w:val="none" w:sz="0" w:space="0" w:color="auto"/>
      </w:divBdr>
    </w:div>
    <w:div w:id="982736663">
      <w:bodyDiv w:val="1"/>
      <w:marLeft w:val="0"/>
      <w:marRight w:val="0"/>
      <w:marTop w:val="0"/>
      <w:marBottom w:val="0"/>
      <w:divBdr>
        <w:top w:val="none" w:sz="0" w:space="0" w:color="auto"/>
        <w:left w:val="none" w:sz="0" w:space="0" w:color="auto"/>
        <w:bottom w:val="none" w:sz="0" w:space="0" w:color="auto"/>
        <w:right w:val="none" w:sz="0" w:space="0" w:color="auto"/>
      </w:divBdr>
    </w:div>
    <w:div w:id="1009452382">
      <w:bodyDiv w:val="1"/>
      <w:marLeft w:val="0"/>
      <w:marRight w:val="0"/>
      <w:marTop w:val="0"/>
      <w:marBottom w:val="0"/>
      <w:divBdr>
        <w:top w:val="none" w:sz="0" w:space="0" w:color="auto"/>
        <w:left w:val="none" w:sz="0" w:space="0" w:color="auto"/>
        <w:bottom w:val="none" w:sz="0" w:space="0" w:color="auto"/>
        <w:right w:val="none" w:sz="0" w:space="0" w:color="auto"/>
      </w:divBdr>
    </w:div>
    <w:div w:id="1035424941">
      <w:bodyDiv w:val="1"/>
      <w:marLeft w:val="0"/>
      <w:marRight w:val="0"/>
      <w:marTop w:val="0"/>
      <w:marBottom w:val="0"/>
      <w:divBdr>
        <w:top w:val="none" w:sz="0" w:space="0" w:color="auto"/>
        <w:left w:val="none" w:sz="0" w:space="0" w:color="auto"/>
        <w:bottom w:val="none" w:sz="0" w:space="0" w:color="auto"/>
        <w:right w:val="none" w:sz="0" w:space="0" w:color="auto"/>
      </w:divBdr>
    </w:div>
    <w:div w:id="1039553212">
      <w:bodyDiv w:val="1"/>
      <w:marLeft w:val="0"/>
      <w:marRight w:val="0"/>
      <w:marTop w:val="0"/>
      <w:marBottom w:val="0"/>
      <w:divBdr>
        <w:top w:val="none" w:sz="0" w:space="0" w:color="auto"/>
        <w:left w:val="none" w:sz="0" w:space="0" w:color="auto"/>
        <w:bottom w:val="none" w:sz="0" w:space="0" w:color="auto"/>
        <w:right w:val="none" w:sz="0" w:space="0" w:color="auto"/>
      </w:divBdr>
    </w:div>
    <w:div w:id="1051148052">
      <w:bodyDiv w:val="1"/>
      <w:marLeft w:val="0"/>
      <w:marRight w:val="0"/>
      <w:marTop w:val="0"/>
      <w:marBottom w:val="0"/>
      <w:divBdr>
        <w:top w:val="none" w:sz="0" w:space="0" w:color="auto"/>
        <w:left w:val="none" w:sz="0" w:space="0" w:color="auto"/>
        <w:bottom w:val="none" w:sz="0" w:space="0" w:color="auto"/>
        <w:right w:val="none" w:sz="0" w:space="0" w:color="auto"/>
      </w:divBdr>
    </w:div>
    <w:div w:id="1097825947">
      <w:bodyDiv w:val="1"/>
      <w:marLeft w:val="0"/>
      <w:marRight w:val="0"/>
      <w:marTop w:val="0"/>
      <w:marBottom w:val="0"/>
      <w:divBdr>
        <w:top w:val="none" w:sz="0" w:space="0" w:color="auto"/>
        <w:left w:val="none" w:sz="0" w:space="0" w:color="auto"/>
        <w:bottom w:val="none" w:sz="0" w:space="0" w:color="auto"/>
        <w:right w:val="none" w:sz="0" w:space="0" w:color="auto"/>
      </w:divBdr>
    </w:div>
    <w:div w:id="1109280945">
      <w:bodyDiv w:val="1"/>
      <w:marLeft w:val="0"/>
      <w:marRight w:val="0"/>
      <w:marTop w:val="0"/>
      <w:marBottom w:val="0"/>
      <w:divBdr>
        <w:top w:val="none" w:sz="0" w:space="0" w:color="auto"/>
        <w:left w:val="none" w:sz="0" w:space="0" w:color="auto"/>
        <w:bottom w:val="none" w:sz="0" w:space="0" w:color="auto"/>
        <w:right w:val="none" w:sz="0" w:space="0" w:color="auto"/>
      </w:divBdr>
    </w:div>
    <w:div w:id="1140465850">
      <w:bodyDiv w:val="1"/>
      <w:marLeft w:val="0"/>
      <w:marRight w:val="0"/>
      <w:marTop w:val="0"/>
      <w:marBottom w:val="0"/>
      <w:divBdr>
        <w:top w:val="none" w:sz="0" w:space="0" w:color="auto"/>
        <w:left w:val="none" w:sz="0" w:space="0" w:color="auto"/>
        <w:bottom w:val="none" w:sz="0" w:space="0" w:color="auto"/>
        <w:right w:val="none" w:sz="0" w:space="0" w:color="auto"/>
      </w:divBdr>
    </w:div>
    <w:div w:id="1143161109">
      <w:bodyDiv w:val="1"/>
      <w:marLeft w:val="0"/>
      <w:marRight w:val="0"/>
      <w:marTop w:val="0"/>
      <w:marBottom w:val="0"/>
      <w:divBdr>
        <w:top w:val="none" w:sz="0" w:space="0" w:color="auto"/>
        <w:left w:val="none" w:sz="0" w:space="0" w:color="auto"/>
        <w:bottom w:val="none" w:sz="0" w:space="0" w:color="auto"/>
        <w:right w:val="none" w:sz="0" w:space="0" w:color="auto"/>
      </w:divBdr>
    </w:div>
    <w:div w:id="1312364144">
      <w:bodyDiv w:val="1"/>
      <w:marLeft w:val="0"/>
      <w:marRight w:val="0"/>
      <w:marTop w:val="0"/>
      <w:marBottom w:val="0"/>
      <w:divBdr>
        <w:top w:val="none" w:sz="0" w:space="0" w:color="auto"/>
        <w:left w:val="none" w:sz="0" w:space="0" w:color="auto"/>
        <w:bottom w:val="none" w:sz="0" w:space="0" w:color="auto"/>
        <w:right w:val="none" w:sz="0" w:space="0" w:color="auto"/>
      </w:divBdr>
    </w:div>
    <w:div w:id="1473139599">
      <w:bodyDiv w:val="1"/>
      <w:marLeft w:val="0"/>
      <w:marRight w:val="0"/>
      <w:marTop w:val="0"/>
      <w:marBottom w:val="0"/>
      <w:divBdr>
        <w:top w:val="none" w:sz="0" w:space="0" w:color="auto"/>
        <w:left w:val="none" w:sz="0" w:space="0" w:color="auto"/>
        <w:bottom w:val="none" w:sz="0" w:space="0" w:color="auto"/>
        <w:right w:val="none" w:sz="0" w:space="0" w:color="auto"/>
      </w:divBdr>
    </w:div>
    <w:div w:id="1530728310">
      <w:bodyDiv w:val="1"/>
      <w:marLeft w:val="0"/>
      <w:marRight w:val="0"/>
      <w:marTop w:val="0"/>
      <w:marBottom w:val="0"/>
      <w:divBdr>
        <w:top w:val="none" w:sz="0" w:space="0" w:color="auto"/>
        <w:left w:val="none" w:sz="0" w:space="0" w:color="auto"/>
        <w:bottom w:val="none" w:sz="0" w:space="0" w:color="auto"/>
        <w:right w:val="none" w:sz="0" w:space="0" w:color="auto"/>
      </w:divBdr>
    </w:div>
    <w:div w:id="1540782276">
      <w:bodyDiv w:val="1"/>
      <w:marLeft w:val="0"/>
      <w:marRight w:val="0"/>
      <w:marTop w:val="0"/>
      <w:marBottom w:val="0"/>
      <w:divBdr>
        <w:top w:val="none" w:sz="0" w:space="0" w:color="auto"/>
        <w:left w:val="none" w:sz="0" w:space="0" w:color="auto"/>
        <w:bottom w:val="none" w:sz="0" w:space="0" w:color="auto"/>
        <w:right w:val="none" w:sz="0" w:space="0" w:color="auto"/>
      </w:divBdr>
    </w:div>
    <w:div w:id="1546024220">
      <w:bodyDiv w:val="1"/>
      <w:marLeft w:val="0"/>
      <w:marRight w:val="0"/>
      <w:marTop w:val="0"/>
      <w:marBottom w:val="0"/>
      <w:divBdr>
        <w:top w:val="none" w:sz="0" w:space="0" w:color="auto"/>
        <w:left w:val="none" w:sz="0" w:space="0" w:color="auto"/>
        <w:bottom w:val="none" w:sz="0" w:space="0" w:color="auto"/>
        <w:right w:val="none" w:sz="0" w:space="0" w:color="auto"/>
      </w:divBdr>
    </w:div>
    <w:div w:id="1561788563">
      <w:bodyDiv w:val="1"/>
      <w:marLeft w:val="0"/>
      <w:marRight w:val="0"/>
      <w:marTop w:val="0"/>
      <w:marBottom w:val="0"/>
      <w:divBdr>
        <w:top w:val="none" w:sz="0" w:space="0" w:color="auto"/>
        <w:left w:val="none" w:sz="0" w:space="0" w:color="auto"/>
        <w:bottom w:val="none" w:sz="0" w:space="0" w:color="auto"/>
        <w:right w:val="none" w:sz="0" w:space="0" w:color="auto"/>
      </w:divBdr>
    </w:div>
    <w:div w:id="1607809329">
      <w:bodyDiv w:val="1"/>
      <w:marLeft w:val="0"/>
      <w:marRight w:val="0"/>
      <w:marTop w:val="0"/>
      <w:marBottom w:val="0"/>
      <w:divBdr>
        <w:top w:val="none" w:sz="0" w:space="0" w:color="auto"/>
        <w:left w:val="none" w:sz="0" w:space="0" w:color="auto"/>
        <w:bottom w:val="none" w:sz="0" w:space="0" w:color="auto"/>
        <w:right w:val="none" w:sz="0" w:space="0" w:color="auto"/>
      </w:divBdr>
    </w:div>
    <w:div w:id="1738817909">
      <w:bodyDiv w:val="1"/>
      <w:marLeft w:val="0"/>
      <w:marRight w:val="0"/>
      <w:marTop w:val="0"/>
      <w:marBottom w:val="0"/>
      <w:divBdr>
        <w:top w:val="none" w:sz="0" w:space="0" w:color="auto"/>
        <w:left w:val="none" w:sz="0" w:space="0" w:color="auto"/>
        <w:bottom w:val="none" w:sz="0" w:space="0" w:color="auto"/>
        <w:right w:val="none" w:sz="0" w:space="0" w:color="auto"/>
      </w:divBdr>
    </w:div>
    <w:div w:id="1782337545">
      <w:bodyDiv w:val="1"/>
      <w:marLeft w:val="0"/>
      <w:marRight w:val="0"/>
      <w:marTop w:val="0"/>
      <w:marBottom w:val="0"/>
      <w:divBdr>
        <w:top w:val="none" w:sz="0" w:space="0" w:color="auto"/>
        <w:left w:val="none" w:sz="0" w:space="0" w:color="auto"/>
        <w:bottom w:val="none" w:sz="0" w:space="0" w:color="auto"/>
        <w:right w:val="none" w:sz="0" w:space="0" w:color="auto"/>
      </w:divBdr>
    </w:div>
    <w:div w:id="1784686043">
      <w:bodyDiv w:val="1"/>
      <w:marLeft w:val="0"/>
      <w:marRight w:val="0"/>
      <w:marTop w:val="0"/>
      <w:marBottom w:val="0"/>
      <w:divBdr>
        <w:top w:val="none" w:sz="0" w:space="0" w:color="auto"/>
        <w:left w:val="none" w:sz="0" w:space="0" w:color="auto"/>
        <w:bottom w:val="none" w:sz="0" w:space="0" w:color="auto"/>
        <w:right w:val="none" w:sz="0" w:space="0" w:color="auto"/>
      </w:divBdr>
    </w:div>
    <w:div w:id="1788885114">
      <w:bodyDiv w:val="1"/>
      <w:marLeft w:val="0"/>
      <w:marRight w:val="0"/>
      <w:marTop w:val="0"/>
      <w:marBottom w:val="0"/>
      <w:divBdr>
        <w:top w:val="none" w:sz="0" w:space="0" w:color="auto"/>
        <w:left w:val="none" w:sz="0" w:space="0" w:color="auto"/>
        <w:bottom w:val="none" w:sz="0" w:space="0" w:color="auto"/>
        <w:right w:val="none" w:sz="0" w:space="0" w:color="auto"/>
      </w:divBdr>
    </w:div>
    <w:div w:id="1790050659">
      <w:bodyDiv w:val="1"/>
      <w:marLeft w:val="0"/>
      <w:marRight w:val="0"/>
      <w:marTop w:val="0"/>
      <w:marBottom w:val="0"/>
      <w:divBdr>
        <w:top w:val="none" w:sz="0" w:space="0" w:color="auto"/>
        <w:left w:val="none" w:sz="0" w:space="0" w:color="auto"/>
        <w:bottom w:val="none" w:sz="0" w:space="0" w:color="auto"/>
        <w:right w:val="none" w:sz="0" w:space="0" w:color="auto"/>
      </w:divBdr>
    </w:div>
    <w:div w:id="1885022231">
      <w:bodyDiv w:val="1"/>
      <w:marLeft w:val="0"/>
      <w:marRight w:val="0"/>
      <w:marTop w:val="0"/>
      <w:marBottom w:val="0"/>
      <w:divBdr>
        <w:top w:val="none" w:sz="0" w:space="0" w:color="auto"/>
        <w:left w:val="none" w:sz="0" w:space="0" w:color="auto"/>
        <w:bottom w:val="none" w:sz="0" w:space="0" w:color="auto"/>
        <w:right w:val="none" w:sz="0" w:space="0" w:color="auto"/>
      </w:divBdr>
    </w:div>
    <w:div w:id="1948731087">
      <w:bodyDiv w:val="1"/>
      <w:marLeft w:val="0"/>
      <w:marRight w:val="0"/>
      <w:marTop w:val="0"/>
      <w:marBottom w:val="0"/>
      <w:divBdr>
        <w:top w:val="none" w:sz="0" w:space="0" w:color="auto"/>
        <w:left w:val="none" w:sz="0" w:space="0" w:color="auto"/>
        <w:bottom w:val="none" w:sz="0" w:space="0" w:color="auto"/>
        <w:right w:val="none" w:sz="0" w:space="0" w:color="auto"/>
      </w:divBdr>
    </w:div>
    <w:div w:id="2040233496">
      <w:bodyDiv w:val="1"/>
      <w:marLeft w:val="0"/>
      <w:marRight w:val="0"/>
      <w:marTop w:val="0"/>
      <w:marBottom w:val="0"/>
      <w:divBdr>
        <w:top w:val="none" w:sz="0" w:space="0" w:color="auto"/>
        <w:left w:val="none" w:sz="0" w:space="0" w:color="auto"/>
        <w:bottom w:val="none" w:sz="0" w:space="0" w:color="auto"/>
        <w:right w:val="none" w:sz="0" w:space="0" w:color="auto"/>
      </w:divBdr>
    </w:div>
    <w:div w:id="2063600562">
      <w:bodyDiv w:val="1"/>
      <w:marLeft w:val="0"/>
      <w:marRight w:val="0"/>
      <w:marTop w:val="0"/>
      <w:marBottom w:val="0"/>
      <w:divBdr>
        <w:top w:val="none" w:sz="0" w:space="0" w:color="auto"/>
        <w:left w:val="none" w:sz="0" w:space="0" w:color="auto"/>
        <w:bottom w:val="none" w:sz="0" w:space="0" w:color="auto"/>
        <w:right w:val="none" w:sz="0" w:space="0" w:color="auto"/>
      </w:divBdr>
    </w:div>
    <w:div w:id="2107652686">
      <w:bodyDiv w:val="1"/>
      <w:marLeft w:val="0"/>
      <w:marRight w:val="0"/>
      <w:marTop w:val="0"/>
      <w:marBottom w:val="0"/>
      <w:divBdr>
        <w:top w:val="none" w:sz="0" w:space="0" w:color="auto"/>
        <w:left w:val="none" w:sz="0" w:space="0" w:color="auto"/>
        <w:bottom w:val="none" w:sz="0" w:space="0" w:color="auto"/>
        <w:right w:val="none" w:sz="0" w:space="0" w:color="auto"/>
      </w:divBdr>
    </w:div>
    <w:div w:id="2130002519">
      <w:bodyDiv w:val="1"/>
      <w:marLeft w:val="0"/>
      <w:marRight w:val="0"/>
      <w:marTop w:val="0"/>
      <w:marBottom w:val="0"/>
      <w:divBdr>
        <w:top w:val="none" w:sz="0" w:space="0" w:color="auto"/>
        <w:left w:val="none" w:sz="0" w:space="0" w:color="auto"/>
        <w:bottom w:val="none" w:sz="0" w:space="0" w:color="auto"/>
        <w:right w:val="none" w:sz="0" w:space="0" w:color="auto"/>
      </w:divBdr>
    </w:div>
    <w:div w:id="21395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numbering" Target="numbering.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s://internet.garant.ru/" TargetMode="External"/><Relationship Id="rId47" Type="http://schemas.openxmlformats.org/officeDocument/2006/relationships/hyperlink" Target="consultantplus://offline/ref=DF1A0FD5FAE7902E0AEFCD4EE274F204075F97C077AC3861E43A7190FB22804AF7759FA03FC4B8B6MCEAI"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internet.garant.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BFD238A5F01A4E44B5F202FEE034557510E214A9BE08DA570271A033CBDE13FC375B6531EA37E487NAVED" TargetMode="External"/><Relationship Id="rId38" Type="http://schemas.openxmlformats.org/officeDocument/2006/relationships/hyperlink" Target="https://internet.garant.ru/" TargetMode="External"/><Relationship Id="rId46" Type="http://schemas.openxmlformats.org/officeDocument/2006/relationships/hyperlink" Target="http://internet.garant.ru/" TargetMode="External"/><Relationship Id="rId2" Type="http://schemas.openxmlformats.org/officeDocument/2006/relationships/customXml" Target="../customXml/item2.xml"/><Relationship Id="rId16" Type="http://schemas.openxmlformats.org/officeDocument/2006/relationships/hyperlink" Target="http://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DF1A0FD5FAE7902E0AEFCD4EE274F204075F97C077AC3861E43A7190FB22804AF7759FA03FC4B8B6MCEAI"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4B1BC5178CFA277DCE7A0915AE6B9EC74A2982FB58FDC077D7FB572D6B03100BFBC1CC87FEE2C59823y5C" TargetMode="External"/><Relationship Id="rId37" Type="http://schemas.openxmlformats.org/officeDocument/2006/relationships/hyperlink" Target="https://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 Type="http://schemas.microsoft.com/office/2007/relationships/stylesWithEffects" Target="stylesWithEffects.xml"/><Relationship Id="rId15" Type="http://schemas.openxmlformats.org/officeDocument/2006/relationships/hyperlink" Target="http://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458E1945C6F8FB7769DD8871CEE6D456B10506F9DEF885790FAD89251F0364659E890986BE47Q3Z0F" TargetMode="External"/><Relationship Id="rId49" Type="http://schemas.openxmlformats.org/officeDocument/2006/relationships/fontTable" Target="fontTable.xml"/><Relationship Id="rId10" Type="http://schemas.openxmlformats.org/officeDocument/2006/relationships/hyperlink" Target="consultantplus://offline/ref=BF44367420B1F883EE5A188B8439C12DEFDB007D61A435233F18C3E7C2EE60242C15DFF7EAB82435vCB6H"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DF1A0FD5FAE7902E0AEFCD4EE274F204075F97C077AC3861E43A7190FB22804AF7759FA03FC6BBB5MCEFI" TargetMode="External"/><Relationship Id="rId44" Type="http://schemas.openxmlformats.org/officeDocument/2006/relationships/hyperlink" Target="https://internet.garant.ru/" TargetMode="External"/><Relationship Id="rId4" Type="http://schemas.openxmlformats.org/officeDocument/2006/relationships/styles" Target="styles.xml"/><Relationship Id="rId9" Type="http://schemas.openxmlformats.org/officeDocument/2006/relationships/hyperlink" Target="consultantplus://offline/ref=BF44367420B1F883EE5A188B8439C12DEFDB007D61A435233F18C3E7C2EE60242C15DFF7E2BCv2BEH"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DF1A0FD5FAE7902E0AEFCD4EE274F204075F97C077AC3861E43A7190FB22804AF7759FA03FC4B8B6MCEAI" TargetMode="External"/><Relationship Id="rId35" Type="http://schemas.openxmlformats.org/officeDocument/2006/relationships/hyperlink" Target="http://internet.garant.ru/"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BFD238A5F01A4E44B5F202FEE034557510E214A9BE08DA570271A033CBDE13FC375B6531EA37E487NAVED" TargetMode="External"/><Relationship Id="rId8"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г. Нерюнгри                                                                                                                                                  2024 год</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23EEF5-7EA4-4514-ADDA-66CAF2E0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6712</Words>
  <Characters>38265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Акт                                                                                                                                                                                                от 02 мая  2024 года  по результатам контрольного мероприяти</vt:lpstr>
    </vt:vector>
  </TitlesOfParts>
  <Company>Контрольно-счетная палата                                                    мо «нерюнгринский район»</Company>
  <LinksUpToDate>false</LinksUpToDate>
  <CharactersWithSpaces>44888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02 мая  2024 года  по результатам контрольного мероприятия: «Проверка  годовой бюджетной отчетности за 2023 год Администрации городского поселения «Поселок Золотинка» Нерюнгринского района</dc:title>
  <dc:creator>Юлия</dc:creator>
  <cp:lastModifiedBy>User</cp:lastModifiedBy>
  <cp:revision>11</cp:revision>
  <cp:lastPrinted>2024-07-03T08:58:00Z</cp:lastPrinted>
  <dcterms:created xsi:type="dcterms:W3CDTF">2024-06-24T02:21:00Z</dcterms:created>
  <dcterms:modified xsi:type="dcterms:W3CDTF">2024-07-07T11:16:00Z</dcterms:modified>
</cp:coreProperties>
</file>